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72C98" w14:textId="48750BF3" w:rsidR="00947555" w:rsidRDefault="00947555" w:rsidP="0094755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837452">
        <w:rPr>
          <w:rFonts w:ascii="Arial" w:hAnsi="Arial" w:cs="Arial"/>
          <w:b/>
          <w:bCs/>
          <w:sz w:val="28"/>
        </w:rPr>
        <w:t>R1-</w:t>
      </w:r>
      <w:r w:rsidRPr="00837452">
        <w:t xml:space="preserve"> </w:t>
      </w:r>
      <w:r w:rsidRPr="00947555">
        <w:rPr>
          <w:rFonts w:ascii="Arial" w:hAnsi="Arial" w:cs="Arial"/>
          <w:b/>
          <w:bCs/>
          <w:sz w:val="28"/>
        </w:rPr>
        <w:t>1718562</w:t>
      </w:r>
    </w:p>
    <w:p w14:paraId="45D6B45C" w14:textId="77777777" w:rsidR="00947555" w:rsidRPr="00CD0985" w:rsidRDefault="00947555" w:rsidP="009475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612BF82B" w14:textId="2458AA19"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47555" w:rsidRPr="00947555">
        <w:rPr>
          <w:rFonts w:ascii="Arial" w:hAnsi="Arial"/>
          <w:sz w:val="24"/>
        </w:rPr>
        <w:t>7.3.2.2.1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1B87B1C2" w14:textId="70146A16" w:rsidR="00AF3F54" w:rsidRPr="00994ADE" w:rsidRDefault="00FD6A3D" w:rsidP="005E660E">
      <w:pPr>
        <w:pStyle w:val="Heading1"/>
        <w:jc w:val="both"/>
      </w:pPr>
      <w:bookmarkStart w:id="3" w:name="_Ref465963108"/>
      <w:r w:rsidRPr="00183CB7">
        <w:t>Introduction</w:t>
      </w:r>
      <w:bookmarkEnd w:id="0"/>
      <w:bookmarkEnd w:id="3"/>
    </w:p>
    <w:p w14:paraId="06D2F281" w14:textId="71C65D88" w:rsidR="001B76EF" w:rsidRDefault="001B76EF" w:rsidP="005E660E">
      <w:pPr>
        <w:jc w:val="both"/>
        <w:rPr>
          <w:szCs w:val="22"/>
        </w:rPr>
      </w:pPr>
      <w:r>
        <w:rPr>
          <w:szCs w:val="22"/>
        </w:rPr>
        <w:t xml:space="preserve">This is a revised version of R1-1713432 from last meeting RAN1 90. </w:t>
      </w:r>
    </w:p>
    <w:p w14:paraId="681FCFC9" w14:textId="1F0ECB4E" w:rsidR="005E660E" w:rsidRDefault="005E660E" w:rsidP="005E660E">
      <w:pPr>
        <w:jc w:val="both"/>
        <w:rPr>
          <w:szCs w:val="22"/>
        </w:rPr>
      </w:pPr>
      <w:r>
        <w:rPr>
          <w:szCs w:val="22"/>
        </w:rPr>
        <w:t xml:space="preserve">In RAN1 </w:t>
      </w:r>
      <w:r w:rsidR="009F3036">
        <w:rPr>
          <w:szCs w:val="22"/>
        </w:rPr>
        <w:t>89</w:t>
      </w:r>
      <w:r w:rsidR="009704B3">
        <w:rPr>
          <w:szCs w:val="22"/>
        </w:rPr>
        <w:t xml:space="preserve"> </w:t>
      </w:r>
      <w:r w:rsidR="009704B3">
        <w:rPr>
          <w:szCs w:val="22"/>
        </w:rPr>
        <w:fldChar w:fldCharType="begin"/>
      </w:r>
      <w:r w:rsidR="009704B3">
        <w:rPr>
          <w:szCs w:val="22"/>
        </w:rPr>
        <w:instrText xml:space="preserve"> REF _Ref485145791 \r \h </w:instrText>
      </w:r>
      <w:r w:rsidR="009704B3">
        <w:rPr>
          <w:szCs w:val="22"/>
        </w:rPr>
      </w:r>
      <w:r w:rsidR="009704B3">
        <w:rPr>
          <w:szCs w:val="22"/>
        </w:rPr>
        <w:fldChar w:fldCharType="separate"/>
      </w:r>
      <w:r w:rsidR="00203E95">
        <w:rPr>
          <w:szCs w:val="22"/>
        </w:rPr>
        <w:t>[1]</w:t>
      </w:r>
      <w:r w:rsidR="009704B3">
        <w:rPr>
          <w:szCs w:val="22"/>
        </w:rPr>
        <w:fldChar w:fldCharType="end"/>
      </w:r>
      <w:r w:rsidR="009F3036">
        <w:rPr>
          <w:szCs w:val="22"/>
        </w:rPr>
        <w:t>, the following are agreed for long PUCCH</w:t>
      </w:r>
      <w:r>
        <w:rPr>
          <w:szCs w:val="22"/>
        </w:rPr>
        <w:t xml:space="preserve">. </w:t>
      </w:r>
    </w:p>
    <w:p w14:paraId="798E4642" w14:textId="77777777" w:rsidR="009F3036" w:rsidRPr="0032233F" w:rsidRDefault="009F3036" w:rsidP="009F3036">
      <w:pPr>
        <w:rPr>
          <w:rFonts w:eastAsia="MS Mincho"/>
          <w:b/>
          <w:u w:val="single"/>
          <w:lang w:eastAsia="ja-JP"/>
        </w:rPr>
      </w:pPr>
      <w:r w:rsidRPr="00C74BE5">
        <w:rPr>
          <w:rFonts w:eastAsia="MS Mincho" w:hint="eastAsia"/>
          <w:b/>
          <w:highlight w:val="green"/>
          <w:u w:val="single"/>
          <w:lang w:eastAsia="ja-JP"/>
        </w:rPr>
        <w:t>Agreements:</w:t>
      </w:r>
    </w:p>
    <w:p w14:paraId="622A43A4" w14:textId="77777777" w:rsidR="009F3036" w:rsidRPr="0032233F" w:rsidRDefault="009F3036" w:rsidP="009F3036">
      <w:pPr>
        <w:numPr>
          <w:ilvl w:val="0"/>
          <w:numId w:val="24"/>
        </w:numPr>
        <w:overflowPunct/>
        <w:autoSpaceDE/>
        <w:autoSpaceDN/>
        <w:adjustRightInd/>
        <w:spacing w:after="0"/>
        <w:textAlignment w:val="auto"/>
        <w:rPr>
          <w:rFonts w:eastAsia="MS Mincho"/>
          <w:lang w:eastAsia="ja-JP"/>
        </w:rPr>
      </w:pPr>
      <w:r w:rsidRPr="0032233F">
        <w:rPr>
          <w:rFonts w:eastAsia="MS Mincho"/>
          <w:lang w:eastAsia="ja-JP"/>
        </w:rPr>
        <w:t>Long duration NR-PUCCH for up to 2 bits in a given slot is composed as the followings:</w:t>
      </w:r>
    </w:p>
    <w:p w14:paraId="0A71D98D"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14:paraId="4CB3AA13" w14:textId="77777777" w:rsidR="009F3036" w:rsidRPr="0032233F" w:rsidRDefault="009F3036" w:rsidP="009F3036">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pi/2 BPSK usage</w:t>
      </w:r>
    </w:p>
    <w:p w14:paraId="2390690E"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14:paraId="761B02DE" w14:textId="77777777" w:rsidR="009F3036" w:rsidRPr="00EA185E" w:rsidRDefault="009F3036" w:rsidP="009F3036">
      <w:pPr>
        <w:numPr>
          <w:ilvl w:val="1"/>
          <w:numId w:val="24"/>
        </w:numPr>
        <w:overflowPunct/>
        <w:autoSpaceDE/>
        <w:autoSpaceDN/>
        <w:adjustRightInd/>
        <w:spacing w:after="0"/>
        <w:textAlignment w:val="auto"/>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14:paraId="378EA3C1" w14:textId="77777777" w:rsidR="00DF7075" w:rsidRPr="005E660E" w:rsidRDefault="00DF7075" w:rsidP="0003118B">
      <w:pPr>
        <w:overflowPunct/>
        <w:autoSpaceDE/>
        <w:autoSpaceDN/>
        <w:adjustRightInd/>
        <w:spacing w:after="0"/>
        <w:contextualSpacing/>
        <w:jc w:val="both"/>
        <w:textAlignment w:val="auto"/>
        <w:rPr>
          <w:rFonts w:eastAsia="MS Mincho"/>
        </w:rPr>
      </w:pPr>
    </w:p>
    <w:p w14:paraId="4E94CAE0" w14:textId="77777777" w:rsidR="009F3036" w:rsidRDefault="009F3036" w:rsidP="009F3036">
      <w:pPr>
        <w:rPr>
          <w:rFonts w:eastAsia="MS Mincho"/>
          <w:b/>
          <w:u w:val="single"/>
          <w:lang w:eastAsia="ja-JP"/>
        </w:rPr>
      </w:pPr>
      <w:r w:rsidRPr="004E3FC4">
        <w:rPr>
          <w:rFonts w:eastAsia="MS Mincho" w:hint="eastAsia"/>
          <w:b/>
          <w:highlight w:val="green"/>
          <w:u w:val="single"/>
          <w:lang w:eastAsia="ja-JP"/>
        </w:rPr>
        <w:t>Agreements:</w:t>
      </w:r>
    </w:p>
    <w:p w14:paraId="3D37C2F3"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1F3EBA5F"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44809D09"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151549E6"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FFS: One PUCCH format for UCI with moderate payload with some multiplexing capacity</w:t>
      </w:r>
    </w:p>
    <w:p w14:paraId="6CC0B80C"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Note: this could be a variation of one of the former PUCCH formats.</w:t>
      </w:r>
    </w:p>
    <w:p w14:paraId="2B0AFC66" w14:textId="28D42DA4" w:rsidR="005C7464" w:rsidRDefault="005C7464" w:rsidP="00802B6E">
      <w:pPr>
        <w:overflowPunct/>
        <w:autoSpaceDE/>
        <w:autoSpaceDN/>
        <w:adjustRightInd/>
        <w:spacing w:after="0"/>
        <w:contextualSpacing/>
        <w:jc w:val="both"/>
        <w:textAlignment w:val="auto"/>
        <w:rPr>
          <w:rFonts w:eastAsia="MS Mincho"/>
          <w:sz w:val="22"/>
          <w:szCs w:val="22"/>
        </w:rPr>
      </w:pPr>
    </w:p>
    <w:p w14:paraId="6EE7BF99" w14:textId="5849F3CC" w:rsidR="008842CF" w:rsidRPr="009F3036" w:rsidRDefault="008842CF" w:rsidP="00802B6E">
      <w:pPr>
        <w:overflowPunct/>
        <w:autoSpaceDE/>
        <w:autoSpaceDN/>
        <w:adjustRightInd/>
        <w:spacing w:after="0"/>
        <w:contextualSpacing/>
        <w:jc w:val="both"/>
        <w:textAlignment w:val="auto"/>
        <w:rPr>
          <w:rFonts w:eastAsia="MS Mincho"/>
          <w:sz w:val="22"/>
          <w:szCs w:val="22"/>
        </w:rPr>
      </w:pPr>
      <w:r>
        <w:t xml:space="preserve">In </w:t>
      </w:r>
      <w:r>
        <w:rPr>
          <w:szCs w:val="22"/>
        </w:rPr>
        <w:t xml:space="preserve">RAN1 </w:t>
      </w:r>
      <w:r w:rsidRPr="00683BDC">
        <w:t>NR Ad-Hoc#2</w:t>
      </w:r>
      <w:r>
        <w:t xml:space="preserve"> </w:t>
      </w:r>
      <w:r>
        <w:fldChar w:fldCharType="begin"/>
      </w:r>
      <w:r>
        <w:instrText xml:space="preserve"> REF _Ref489449226 \r \h </w:instrText>
      </w:r>
      <w:r>
        <w:fldChar w:fldCharType="separate"/>
      </w:r>
      <w:r w:rsidR="00203E95">
        <w:t>[2]</w:t>
      </w:r>
      <w:r>
        <w:fldChar w:fldCharType="end"/>
      </w:r>
      <w:r>
        <w:t xml:space="preserve">, a few further agreements are agreed for long PUCCH </w:t>
      </w:r>
      <w:r>
        <w:rPr>
          <w:szCs w:val="22"/>
        </w:rPr>
        <w:t>with 1 or 2 bits UCI payload.</w:t>
      </w:r>
      <w:r>
        <w:t xml:space="preserve"> </w:t>
      </w:r>
    </w:p>
    <w:p w14:paraId="1FC24818" w14:textId="4F7D78B2" w:rsidR="008842CF" w:rsidRDefault="008842CF" w:rsidP="00802B6E">
      <w:pPr>
        <w:overflowPunct/>
        <w:autoSpaceDE/>
        <w:autoSpaceDN/>
        <w:adjustRightInd/>
        <w:spacing w:after="0"/>
        <w:contextualSpacing/>
        <w:jc w:val="both"/>
        <w:textAlignment w:val="auto"/>
        <w:rPr>
          <w:lang w:val="en-GB"/>
        </w:rPr>
      </w:pPr>
    </w:p>
    <w:p w14:paraId="0D464F04"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5D520FD0" w14:textId="77777777" w:rsidR="008842CF" w:rsidRPr="002F37CA" w:rsidRDefault="008842CF" w:rsidP="008842CF">
      <w:pPr>
        <w:numPr>
          <w:ilvl w:val="0"/>
          <w:numId w:val="31"/>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303583B8" w14:textId="77777777" w:rsidR="008842CF" w:rsidRPr="00741997" w:rsidRDefault="008842CF" w:rsidP="008842CF">
      <w:pPr>
        <w:numPr>
          <w:ilvl w:val="1"/>
          <w:numId w:val="31"/>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100AE59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 xml:space="preserve">RS always occurs in every other </w:t>
      </w:r>
      <w:proofErr w:type="gramStart"/>
      <w:r w:rsidRPr="002F37CA">
        <w:rPr>
          <w:rFonts w:eastAsia="MS Mincho"/>
          <w:iCs/>
          <w:lang w:eastAsia="ja-JP"/>
        </w:rPr>
        <w:t>symbols</w:t>
      </w:r>
      <w:proofErr w:type="gramEnd"/>
      <w:r w:rsidRPr="002F37CA">
        <w:rPr>
          <w:rFonts w:eastAsia="MS Mincho"/>
          <w:iCs/>
          <w:lang w:eastAsia="ja-JP"/>
        </w:rPr>
        <w:t xml:space="preserve"> in the long PUCCH</w:t>
      </w:r>
    </w:p>
    <w:p w14:paraId="0D15963D" w14:textId="1F471299" w:rsidR="008842CF" w:rsidRPr="00BE343F" w:rsidRDefault="008842CF" w:rsidP="008842CF">
      <w:pPr>
        <w:numPr>
          <w:ilvl w:val="3"/>
          <w:numId w:val="31"/>
        </w:numPr>
        <w:overflowPunct/>
        <w:autoSpaceDE/>
        <w:autoSpaceDN/>
        <w:adjustRightInd/>
        <w:spacing w:after="0"/>
        <w:textAlignment w:val="auto"/>
        <w:rPr>
          <w:rFonts w:eastAsia="MS Mincho"/>
          <w:lang w:eastAsia="ja-JP"/>
        </w:rPr>
      </w:pPr>
      <w:r w:rsidRPr="00BE343F">
        <w:rPr>
          <w:rFonts w:eastAsia="MS Mincho"/>
          <w:iCs/>
          <w:lang w:eastAsia="ja-JP"/>
        </w:rPr>
        <w:t>FFS: even or odd symbols</w:t>
      </w:r>
    </w:p>
    <w:p w14:paraId="10315C3C"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50AC1481"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749B873B"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0D9FD1A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 xml:space="preserve">RS for a PUCCH is a sequence (e.g. a cyclic shift of a CAZAC or </w:t>
      </w:r>
      <w:proofErr w:type="gramStart"/>
      <w:r w:rsidRPr="002F37CA">
        <w:rPr>
          <w:rFonts w:eastAsia="MS Mincho"/>
          <w:iCs/>
          <w:lang w:eastAsia="ja-JP"/>
        </w:rPr>
        <w:t>computer generated</w:t>
      </w:r>
      <w:proofErr w:type="gramEnd"/>
      <w:r w:rsidRPr="002F37CA">
        <w:rPr>
          <w:rFonts w:eastAsia="MS Mincho"/>
          <w:iCs/>
          <w:lang w:eastAsia="ja-JP"/>
        </w:rPr>
        <w:t xml:space="preserve"> sequence) in frequency domain with Orthogonal Cover Code (OCC) in time.</w:t>
      </w:r>
    </w:p>
    <w:p w14:paraId="4739D63E"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10DCF0AD"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 xml:space="preserve">The modulated UCI bit(s) is multiplied with a sequence (e.g. a cyclic shift of a CAZAC or </w:t>
      </w:r>
      <w:proofErr w:type="gramStart"/>
      <w:r w:rsidRPr="002F37CA">
        <w:rPr>
          <w:rFonts w:eastAsia="MS Mincho"/>
          <w:iCs/>
          <w:lang w:eastAsia="ja-JP"/>
        </w:rPr>
        <w:t>computer generated</w:t>
      </w:r>
      <w:proofErr w:type="gramEnd"/>
      <w:r w:rsidRPr="002F37CA">
        <w:rPr>
          <w:rFonts w:eastAsia="MS Mincho"/>
          <w:iCs/>
          <w:lang w:eastAsia="ja-JP"/>
        </w:rPr>
        <w:t xml:space="preserve"> sequence) in frequency domain with Orthogonal Cover Code (OCC) in time.</w:t>
      </w:r>
    </w:p>
    <w:p w14:paraId="0709E2C2" w14:textId="77777777" w:rsidR="008842CF" w:rsidRPr="0096412B" w:rsidRDefault="008842CF" w:rsidP="008842CF">
      <w:pPr>
        <w:numPr>
          <w:ilvl w:val="3"/>
          <w:numId w:val="31"/>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214CF203" w14:textId="77777777" w:rsidR="008842CF" w:rsidRPr="0096412B" w:rsidRDefault="008842CF" w:rsidP="008842CF">
      <w:pPr>
        <w:numPr>
          <w:ilvl w:val="1"/>
          <w:numId w:val="31"/>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1B8C1E0E" w14:textId="0EC35D12" w:rsidR="008842CF" w:rsidRPr="008842CF" w:rsidRDefault="008842CF" w:rsidP="00802B6E">
      <w:pPr>
        <w:overflowPunct/>
        <w:autoSpaceDE/>
        <w:autoSpaceDN/>
        <w:adjustRightInd/>
        <w:spacing w:after="0"/>
        <w:contextualSpacing/>
        <w:jc w:val="both"/>
        <w:textAlignment w:val="auto"/>
      </w:pPr>
    </w:p>
    <w:p w14:paraId="17ADFA7A" w14:textId="77777777" w:rsidR="008842CF" w:rsidRPr="00E537E4"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086EE52D" w14:textId="77777777" w:rsidR="008842CF" w:rsidRPr="00E537E4" w:rsidRDefault="008842CF" w:rsidP="008842CF">
      <w:pPr>
        <w:numPr>
          <w:ilvl w:val="0"/>
          <w:numId w:val="32"/>
        </w:numPr>
        <w:overflowPunct/>
        <w:autoSpaceDE/>
        <w:autoSpaceDN/>
        <w:adjustRightInd/>
        <w:spacing w:after="0"/>
        <w:textAlignment w:val="auto"/>
        <w:rPr>
          <w:rFonts w:eastAsia="MS Mincho"/>
          <w:lang w:eastAsia="ja-JP"/>
        </w:rPr>
      </w:pPr>
      <w:r w:rsidRPr="00E537E4">
        <w:rPr>
          <w:rFonts w:eastAsia="MS Mincho"/>
          <w:iCs/>
          <w:lang w:eastAsia="ja-JP"/>
        </w:rPr>
        <w:lastRenderedPageBreak/>
        <w:t>For a long PUCCH in a slot,</w:t>
      </w:r>
    </w:p>
    <w:p w14:paraId="215AB46F" w14:textId="77777777" w:rsidR="008842CF" w:rsidRPr="00E537E4" w:rsidRDefault="008842CF" w:rsidP="008842CF">
      <w:pPr>
        <w:numPr>
          <w:ilvl w:val="1"/>
          <w:numId w:val="32"/>
        </w:numPr>
        <w:overflowPunct/>
        <w:autoSpaceDE/>
        <w:autoSpaceDN/>
        <w:adjustRightInd/>
        <w:spacing w:after="0"/>
        <w:textAlignment w:val="auto"/>
        <w:rPr>
          <w:rFonts w:eastAsia="MS Mincho"/>
          <w:lang w:eastAsia="ja-JP"/>
        </w:rPr>
      </w:pPr>
      <w:r w:rsidRPr="00E537E4">
        <w:rPr>
          <w:rFonts w:eastAsia="MS Mincho"/>
          <w:iCs/>
          <w:lang w:eastAsia="ja-JP"/>
        </w:rPr>
        <w:t>At most one hop for the long PUCCH is supported.</w:t>
      </w:r>
    </w:p>
    <w:p w14:paraId="2BDF66A4" w14:textId="3AF84EF9" w:rsidR="008842CF" w:rsidRPr="008842CF" w:rsidRDefault="008842CF" w:rsidP="008842CF">
      <w:pPr>
        <w:numPr>
          <w:ilvl w:val="2"/>
          <w:numId w:val="32"/>
        </w:numPr>
        <w:overflowPunct/>
        <w:autoSpaceDE/>
        <w:autoSpaceDN/>
        <w:adjustRightInd/>
        <w:spacing w:after="0"/>
        <w:textAlignment w:val="auto"/>
        <w:rPr>
          <w:rFonts w:eastAsia="MS Mincho"/>
          <w:lang w:eastAsia="ja-JP"/>
        </w:rPr>
      </w:pPr>
      <w:r w:rsidRPr="00E537E4">
        <w:rPr>
          <w:rFonts w:eastAsia="MS Mincho"/>
          <w:iCs/>
          <w:lang w:eastAsia="ja-JP"/>
        </w:rPr>
        <w:t>FFS: details</w:t>
      </w:r>
    </w:p>
    <w:p w14:paraId="7A805503" w14:textId="7265E202" w:rsidR="008842CF" w:rsidRDefault="008842CF" w:rsidP="00802B6E">
      <w:pPr>
        <w:overflowPunct/>
        <w:autoSpaceDE/>
        <w:autoSpaceDN/>
        <w:adjustRightInd/>
        <w:spacing w:after="0"/>
        <w:contextualSpacing/>
        <w:jc w:val="both"/>
        <w:textAlignment w:val="auto"/>
        <w:rPr>
          <w:lang w:val="en-GB"/>
        </w:rPr>
      </w:pPr>
    </w:p>
    <w:p w14:paraId="5C261B5C" w14:textId="26804139" w:rsidR="00994ADE" w:rsidRPr="00AF3F54" w:rsidRDefault="00994ADE" w:rsidP="00994ADE">
      <w:pPr>
        <w:jc w:val="both"/>
        <w:rPr>
          <w:szCs w:val="22"/>
        </w:rPr>
      </w:pPr>
      <w:r w:rsidRPr="00AF3F54">
        <w:rPr>
          <w:szCs w:val="22"/>
        </w:rPr>
        <w:t xml:space="preserve">In </w:t>
      </w:r>
      <w:r>
        <w:rPr>
          <w:szCs w:val="22"/>
        </w:rPr>
        <w:t>RAN1 90</w:t>
      </w:r>
      <w:r w:rsidR="00E63B26">
        <w:rPr>
          <w:szCs w:val="22"/>
        </w:rPr>
        <w:t xml:space="preserve"> </w:t>
      </w:r>
      <w:r w:rsidR="00E63B26">
        <w:rPr>
          <w:szCs w:val="22"/>
        </w:rPr>
        <w:fldChar w:fldCharType="begin"/>
      </w:r>
      <w:r w:rsidR="00E63B26">
        <w:rPr>
          <w:szCs w:val="22"/>
        </w:rPr>
        <w:instrText xml:space="preserve"> REF _Ref492548095 \r \h </w:instrText>
      </w:r>
      <w:r w:rsidR="00E63B26">
        <w:rPr>
          <w:szCs w:val="22"/>
        </w:rPr>
      </w:r>
      <w:r w:rsidR="00E63B26">
        <w:rPr>
          <w:szCs w:val="22"/>
        </w:rPr>
        <w:fldChar w:fldCharType="separate"/>
      </w:r>
      <w:r w:rsidR="00203E95">
        <w:rPr>
          <w:szCs w:val="22"/>
        </w:rPr>
        <w:t>[3]</w:t>
      </w:r>
      <w:r w:rsidR="00E63B26">
        <w:rPr>
          <w:szCs w:val="22"/>
        </w:rPr>
        <w:fldChar w:fldCharType="end"/>
      </w:r>
      <w:r>
        <w:rPr>
          <w:szCs w:val="22"/>
        </w:rPr>
        <w:t xml:space="preserve">, the following agreement was made for long PUCCH with up to 2 bits UCI payload </w:t>
      </w:r>
    </w:p>
    <w:p w14:paraId="3CF47808" w14:textId="77777777" w:rsidR="00994ADE" w:rsidRPr="009739C5" w:rsidRDefault="00994ADE" w:rsidP="00994ADE">
      <w:pPr>
        <w:rPr>
          <w:rFonts w:eastAsia="MS Mincho"/>
          <w:b/>
          <w:iCs/>
          <w:u w:val="single"/>
          <w:lang w:eastAsia="ja-JP"/>
        </w:rPr>
      </w:pPr>
      <w:r w:rsidRPr="00DB7B1E">
        <w:rPr>
          <w:rFonts w:eastAsia="MS Mincho" w:hint="eastAsia"/>
          <w:b/>
          <w:iCs/>
          <w:highlight w:val="green"/>
          <w:u w:val="single"/>
          <w:lang w:eastAsia="ja-JP"/>
        </w:rPr>
        <w:t>Agreements:</w:t>
      </w:r>
    </w:p>
    <w:p w14:paraId="09AD9C0F"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14:paraId="6448940F" w14:textId="77777777" w:rsidR="00994ADE" w:rsidRPr="009739C5" w:rsidRDefault="00994ADE" w:rsidP="00190886">
      <w:pPr>
        <w:numPr>
          <w:ilvl w:val="1"/>
          <w:numId w:val="32"/>
        </w:numPr>
        <w:overflowPunct/>
        <w:autoSpaceDE/>
        <w:autoSpaceDN/>
        <w:adjustRightInd/>
        <w:spacing w:after="0"/>
        <w:textAlignment w:val="auto"/>
        <w:rPr>
          <w:rFonts w:eastAsia="MS Mincho"/>
          <w:iCs/>
          <w:lang w:eastAsia="ja-JP"/>
        </w:rPr>
      </w:pPr>
      <w:r w:rsidRPr="009739C5">
        <w:rPr>
          <w:rFonts w:eastAsia="MS Mincho"/>
          <w:iCs/>
          <w:lang w:eastAsia="ja-JP"/>
        </w:rPr>
        <w:t>Confirm the WA:</w:t>
      </w:r>
    </w:p>
    <w:p w14:paraId="4F64EE85" w14:textId="77777777" w:rsidR="00994ADE" w:rsidRPr="009739C5" w:rsidRDefault="00994ADE" w:rsidP="00190886">
      <w:pPr>
        <w:numPr>
          <w:ilvl w:val="2"/>
          <w:numId w:val="32"/>
        </w:numPr>
        <w:overflowPunct/>
        <w:autoSpaceDE/>
        <w:autoSpaceDN/>
        <w:adjustRightInd/>
        <w:spacing w:after="0"/>
        <w:textAlignment w:val="auto"/>
        <w:rPr>
          <w:rFonts w:eastAsia="MS Mincho"/>
          <w:iCs/>
          <w:lang w:eastAsia="ja-JP"/>
        </w:rPr>
      </w:pPr>
      <w:r w:rsidRPr="009739C5">
        <w:rPr>
          <w:rFonts w:eastAsia="MS Mincho"/>
          <w:iCs/>
          <w:lang w:eastAsia="ja-JP"/>
        </w:rPr>
        <w:t>DMRS always occurs in every other symbol in the long PUCCH</w:t>
      </w:r>
    </w:p>
    <w:p w14:paraId="6E1F53CF" w14:textId="77777777" w:rsidR="00994ADE" w:rsidRPr="009739C5" w:rsidRDefault="00994ADE" w:rsidP="00190886">
      <w:pPr>
        <w:numPr>
          <w:ilvl w:val="3"/>
          <w:numId w:val="32"/>
        </w:numPr>
        <w:overflowPunct/>
        <w:autoSpaceDE/>
        <w:autoSpaceDN/>
        <w:adjustRightInd/>
        <w:spacing w:after="0"/>
        <w:textAlignment w:val="auto"/>
        <w:rPr>
          <w:rFonts w:eastAsia="MS Mincho"/>
          <w:iCs/>
          <w:lang w:eastAsia="ja-JP"/>
        </w:rPr>
      </w:pPr>
      <w:r w:rsidRPr="009739C5">
        <w:rPr>
          <w:rFonts w:eastAsia="MS Mincho"/>
          <w:iCs/>
          <w:lang w:eastAsia="ja-JP"/>
        </w:rPr>
        <w:t>FFS: even or odd symbols</w:t>
      </w:r>
    </w:p>
    <w:p w14:paraId="42DF10D4"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For a long-PUCCH,</w:t>
      </w:r>
    </w:p>
    <w:p w14:paraId="02956CC3" w14:textId="77777777" w:rsidR="00994ADE" w:rsidRPr="009739C5" w:rsidRDefault="00994ADE" w:rsidP="00190886">
      <w:pPr>
        <w:numPr>
          <w:ilvl w:val="1"/>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14:paraId="397A1CDA" w14:textId="3BA485FD" w:rsidR="00994ADE" w:rsidRDefault="00994ADE" w:rsidP="00190886">
      <w:pPr>
        <w:numPr>
          <w:ilvl w:val="2"/>
          <w:numId w:val="31"/>
        </w:numPr>
        <w:overflowPunct/>
        <w:autoSpaceDE/>
        <w:autoSpaceDN/>
        <w:adjustRightInd/>
        <w:spacing w:after="0"/>
        <w:textAlignment w:val="auto"/>
        <w:rPr>
          <w:rFonts w:eastAsia="MS Mincho"/>
          <w:iCs/>
          <w:lang w:eastAsia="ja-JP"/>
        </w:rPr>
      </w:pPr>
      <w:r w:rsidRPr="009739C5">
        <w:rPr>
          <w:rFonts w:eastAsia="MS Mincho"/>
          <w:iCs/>
          <w:lang w:eastAsia="ja-JP"/>
        </w:rPr>
        <w:t>FFS: if frequency-hopping is always enabled for a long-PUCCH with larger than a certain duration</w:t>
      </w:r>
    </w:p>
    <w:p w14:paraId="18427170" w14:textId="05728BF0" w:rsidR="00175D94" w:rsidRPr="00175D94" w:rsidRDefault="00175D94" w:rsidP="00175D94">
      <w:pPr>
        <w:jc w:val="both"/>
      </w:pPr>
      <w:r w:rsidRPr="00175D94">
        <w:t>In RAN1 90</w:t>
      </w:r>
      <w:r>
        <w:t>ah</w:t>
      </w:r>
      <w:r w:rsidR="004575F3">
        <w:t xml:space="preserve"> </w:t>
      </w:r>
      <w:r w:rsidR="004575F3">
        <w:fldChar w:fldCharType="begin"/>
      </w:r>
      <w:r w:rsidR="004575F3">
        <w:instrText xml:space="preserve"> REF _Ref494722860 \r \h </w:instrText>
      </w:r>
      <w:r w:rsidR="004575F3">
        <w:fldChar w:fldCharType="separate"/>
      </w:r>
      <w:r w:rsidR="00203E95">
        <w:t>[4]</w:t>
      </w:r>
      <w:r w:rsidR="004575F3">
        <w:fldChar w:fldCharType="end"/>
      </w:r>
      <w:r>
        <w:t xml:space="preserve">, the following agreement was also </w:t>
      </w:r>
      <w:r w:rsidRPr="00175D94">
        <w:t>made</w:t>
      </w:r>
      <w:r>
        <w:t>.</w:t>
      </w:r>
      <w:r w:rsidRPr="00175D94">
        <w:t xml:space="preserve"> </w:t>
      </w:r>
    </w:p>
    <w:p w14:paraId="20A6B033" w14:textId="77777777" w:rsidR="00175D94" w:rsidRPr="009F42CA" w:rsidRDefault="00175D94" w:rsidP="00175D94">
      <w:pPr>
        <w:pStyle w:val="ListParagraph"/>
        <w:widowControl w:val="0"/>
        <w:numPr>
          <w:ilvl w:val="0"/>
          <w:numId w:val="37"/>
        </w:numPr>
        <w:jc w:val="both"/>
        <w:rPr>
          <w:szCs w:val="20"/>
        </w:rPr>
      </w:pPr>
      <w:r w:rsidRPr="009F42CA">
        <w:rPr>
          <w:szCs w:val="20"/>
        </w:rPr>
        <w:t>Study further frequency hopping boundary for long PUCCH of up to 2 bits with N symbols focusing on the following options:</w:t>
      </w:r>
    </w:p>
    <w:p w14:paraId="35C24F6C" w14:textId="77777777" w:rsidR="00175D94" w:rsidRPr="009F42CA" w:rsidRDefault="00175D94" w:rsidP="00175D94">
      <w:pPr>
        <w:pStyle w:val="ListParagraph"/>
        <w:widowControl w:val="0"/>
        <w:numPr>
          <w:ilvl w:val="1"/>
          <w:numId w:val="38"/>
        </w:numPr>
        <w:jc w:val="both"/>
        <w:rPr>
          <w:szCs w:val="20"/>
        </w:rPr>
      </w:pPr>
      <w:r w:rsidRPr="009F42CA">
        <w:rPr>
          <w:szCs w:val="20"/>
        </w:rPr>
        <w:t xml:space="preserve">Floor (N/2) </w:t>
      </w:r>
    </w:p>
    <w:p w14:paraId="7A6DB33B" w14:textId="77777777" w:rsidR="00175D94" w:rsidRPr="009F42CA" w:rsidRDefault="00175D94" w:rsidP="00175D94">
      <w:pPr>
        <w:pStyle w:val="ListParagraph"/>
        <w:widowControl w:val="0"/>
        <w:numPr>
          <w:ilvl w:val="1"/>
          <w:numId w:val="38"/>
        </w:numPr>
        <w:jc w:val="both"/>
        <w:rPr>
          <w:szCs w:val="20"/>
        </w:rPr>
      </w:pPr>
      <w:r w:rsidRPr="009F42CA">
        <w:rPr>
          <w:szCs w:val="20"/>
        </w:rPr>
        <w:t xml:space="preserve">Ceiling (N/2) </w:t>
      </w:r>
    </w:p>
    <w:p w14:paraId="5D81C5D5" w14:textId="77777777" w:rsidR="00175D94" w:rsidRPr="009F42CA" w:rsidRDefault="00175D94" w:rsidP="00175D94">
      <w:pPr>
        <w:widowControl w:val="0"/>
        <w:numPr>
          <w:ilvl w:val="1"/>
          <w:numId w:val="38"/>
        </w:numPr>
        <w:overflowPunct/>
        <w:autoSpaceDE/>
        <w:autoSpaceDN/>
        <w:adjustRightInd/>
        <w:spacing w:after="0"/>
        <w:jc w:val="both"/>
        <w:textAlignment w:val="auto"/>
        <w:rPr>
          <w:lang w:eastAsia="x-none"/>
        </w:rPr>
      </w:pPr>
      <w:r w:rsidRPr="009F42CA">
        <w:rPr>
          <w:lang w:eastAsia="zh-CN"/>
        </w:rPr>
        <w:t>N/2-1 where mod(N,</w:t>
      </w:r>
      <w:proofErr w:type="gramStart"/>
      <w:r w:rsidRPr="009F42CA">
        <w:rPr>
          <w:lang w:eastAsia="zh-CN"/>
        </w:rPr>
        <w:t>4)=</w:t>
      </w:r>
      <w:proofErr w:type="gramEnd"/>
      <w:r w:rsidRPr="009F42CA">
        <w:rPr>
          <w:lang w:eastAsia="zh-CN"/>
        </w:rPr>
        <w:t>2; floor(N/2) otherwise</w:t>
      </w:r>
    </w:p>
    <w:p w14:paraId="568F6FB1" w14:textId="77777777" w:rsidR="00175D94" w:rsidRPr="009F42CA" w:rsidRDefault="00175D94" w:rsidP="00175D94">
      <w:pPr>
        <w:pStyle w:val="ListParagraph"/>
        <w:widowControl w:val="0"/>
        <w:numPr>
          <w:ilvl w:val="1"/>
          <w:numId w:val="38"/>
        </w:numPr>
        <w:jc w:val="both"/>
        <w:rPr>
          <w:szCs w:val="20"/>
        </w:rPr>
      </w:pPr>
      <w:proofErr w:type="gramStart"/>
      <w:r w:rsidRPr="009F42CA">
        <w:rPr>
          <w:szCs w:val="20"/>
        </w:rPr>
        <w:t>Floor(</w:t>
      </w:r>
      <w:proofErr w:type="gramEnd"/>
      <w:r w:rsidRPr="009F42CA">
        <w:rPr>
          <w:szCs w:val="20"/>
        </w:rPr>
        <w:t xml:space="preserve">Ceiling (N/2)/2) </w:t>
      </w:r>
      <w:r w:rsidRPr="009F42CA">
        <w:rPr>
          <w:rFonts w:cs="Times"/>
          <w:szCs w:val="20"/>
        </w:rPr>
        <w:t>×</w:t>
      </w:r>
      <w:r w:rsidRPr="009F42CA">
        <w:rPr>
          <w:szCs w:val="20"/>
        </w:rPr>
        <w:t xml:space="preserve"> 2</w:t>
      </w:r>
    </w:p>
    <w:p w14:paraId="57BCC80B" w14:textId="77777777" w:rsidR="00175D94" w:rsidRPr="009F42CA" w:rsidRDefault="00175D94" w:rsidP="00175D94">
      <w:pPr>
        <w:pStyle w:val="ListParagraph"/>
        <w:widowControl w:val="0"/>
        <w:numPr>
          <w:ilvl w:val="1"/>
          <w:numId w:val="38"/>
        </w:numPr>
        <w:jc w:val="both"/>
        <w:rPr>
          <w:szCs w:val="20"/>
        </w:rPr>
      </w:pPr>
      <w:r w:rsidRPr="009F42CA">
        <w:rPr>
          <w:szCs w:val="20"/>
        </w:rPr>
        <w:t>Starting symbol driven frequency hopping boundary</w:t>
      </w:r>
    </w:p>
    <w:p w14:paraId="524C9C8A" w14:textId="5D71CCBE" w:rsidR="00175D94" w:rsidRPr="00175D94" w:rsidRDefault="00175D94" w:rsidP="00175D94">
      <w:pPr>
        <w:pStyle w:val="ListParagraph"/>
        <w:widowControl w:val="0"/>
        <w:numPr>
          <w:ilvl w:val="0"/>
          <w:numId w:val="38"/>
        </w:numPr>
        <w:jc w:val="both"/>
        <w:rPr>
          <w:szCs w:val="20"/>
        </w:rPr>
      </w:pPr>
      <w:r w:rsidRPr="009F42CA">
        <w:rPr>
          <w:szCs w:val="20"/>
        </w:rPr>
        <w:t>Companies are encouraged to perform further evaluations and analysis, also considering alignment (if necessary) of PUCCH of different durations</w:t>
      </w:r>
    </w:p>
    <w:p w14:paraId="5D36575E" w14:textId="0B3EF456" w:rsidR="00994ADE" w:rsidRDefault="00994ADE" w:rsidP="00802B6E">
      <w:pPr>
        <w:overflowPunct/>
        <w:autoSpaceDE/>
        <w:autoSpaceDN/>
        <w:adjustRightInd/>
        <w:spacing w:after="0"/>
        <w:contextualSpacing/>
        <w:jc w:val="both"/>
        <w:textAlignment w:val="auto"/>
        <w:rPr>
          <w:lang w:val="en-GB"/>
        </w:rPr>
      </w:pPr>
    </w:p>
    <w:p w14:paraId="4E74D2B0" w14:textId="6697524E" w:rsidR="00E92991" w:rsidRPr="009F3036" w:rsidRDefault="008842CF" w:rsidP="00802B6E">
      <w:pPr>
        <w:overflowPunct/>
        <w:autoSpaceDE/>
        <w:autoSpaceDN/>
        <w:adjustRightInd/>
        <w:spacing w:after="0"/>
        <w:contextualSpacing/>
        <w:jc w:val="both"/>
        <w:textAlignment w:val="auto"/>
        <w:rPr>
          <w:lang w:val="en-GB"/>
        </w:rPr>
      </w:pPr>
      <w:r>
        <w:rPr>
          <w:lang w:val="en-GB"/>
        </w:rPr>
        <w:t xml:space="preserve">With the above agreements, the structure of long PUCCH with 1 or 2 bits UCI is basically in place, except </w:t>
      </w:r>
      <w:r w:rsidR="002A6CB3">
        <w:rPr>
          <w:lang w:val="en-GB"/>
        </w:rPr>
        <w:t xml:space="preserve">that </w:t>
      </w:r>
      <w:r>
        <w:rPr>
          <w:lang w:val="en-GB"/>
        </w:rPr>
        <w:t xml:space="preserve">one important piece </w:t>
      </w:r>
      <w:r w:rsidR="002A6CB3">
        <w:rPr>
          <w:lang w:val="en-GB"/>
        </w:rPr>
        <w:t xml:space="preserve">is </w:t>
      </w:r>
      <w:r>
        <w:rPr>
          <w:lang w:val="en-GB"/>
        </w:rPr>
        <w:t>missing</w:t>
      </w:r>
      <w:r w:rsidR="009F3036">
        <w:rPr>
          <w:lang w:val="en-GB"/>
        </w:rPr>
        <w:t xml:space="preserve">. </w:t>
      </w:r>
      <w:r>
        <w:rPr>
          <w:lang w:val="en-GB"/>
        </w:rPr>
        <w:t xml:space="preserve">The missing piece is the frequency hopping </w:t>
      </w:r>
      <w:r w:rsidR="00E63B26">
        <w:rPr>
          <w:lang w:val="en-GB"/>
        </w:rPr>
        <w:t>position, if hopping is enabled by RRC</w:t>
      </w:r>
      <w:r>
        <w:rPr>
          <w:lang w:val="en-GB"/>
        </w:rPr>
        <w:t xml:space="preserve">. </w:t>
      </w:r>
      <w:r w:rsidR="00E92991">
        <w:rPr>
          <w:lang w:val="en-GB"/>
        </w:rPr>
        <w:t xml:space="preserve">In this contribution, </w:t>
      </w:r>
      <w:proofErr w:type="gramStart"/>
      <w:r w:rsidR="00E63B26">
        <w:rPr>
          <w:lang w:val="en-GB"/>
        </w:rPr>
        <w:t>In</w:t>
      </w:r>
      <w:proofErr w:type="gramEnd"/>
      <w:r w:rsidR="00E63B26">
        <w:rPr>
          <w:lang w:val="en-GB"/>
        </w:rPr>
        <w:t xml:space="preserve"> this contribution, we share our proposal on this topic.</w:t>
      </w:r>
      <w:r w:rsidR="00C23D99">
        <w:rPr>
          <w:lang w:val="en-GB"/>
        </w:rPr>
        <w:t xml:space="preserve"> </w:t>
      </w:r>
    </w:p>
    <w:p w14:paraId="15728D54" w14:textId="77EB0E4B" w:rsidR="003B51B1" w:rsidRDefault="003B51B1" w:rsidP="00FF504F">
      <w:pPr>
        <w:pStyle w:val="Heading1"/>
        <w:jc w:val="both"/>
      </w:pPr>
      <w:bookmarkStart w:id="4" w:name="_Ref489909539"/>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New sequence design</w:t>
      </w:r>
    </w:p>
    <w:p w14:paraId="74EF28B1" w14:textId="77777777" w:rsidR="003B51B1" w:rsidRDefault="003B51B1" w:rsidP="003B51B1">
      <w:pPr>
        <w:rPr>
          <w:lang w:val="en-GB"/>
        </w:rPr>
      </w:pPr>
      <w:r>
        <w:rPr>
          <w:lang w:val="en-GB"/>
        </w:rPr>
        <w:t>Furthermore, it’s been agreed in RAN1_90a that NR studies a new set of sequences for short PUCCH and long PUCCH for UCI bits up to 2. We need to study further the following alternatives:</w:t>
      </w:r>
    </w:p>
    <w:p w14:paraId="15F91686" w14:textId="77777777" w:rsidR="003B51B1" w:rsidRDefault="003B51B1" w:rsidP="003B51B1">
      <w:pPr>
        <w:rPr>
          <w:lang w:val="en-GB"/>
        </w:rPr>
      </w:pPr>
      <w:r>
        <w:rPr>
          <w:lang w:val="en-GB"/>
        </w:rPr>
        <w:t>o</w:t>
      </w:r>
      <w:r>
        <w:rPr>
          <w:lang w:val="en-GB"/>
        </w:rPr>
        <w:tab/>
        <w:t>Alt 1: The same set of sequences is used in short PUCCH and long PUCCH when each is used for transmission of up to 2 UCI bits on one PRB.</w:t>
      </w:r>
    </w:p>
    <w:p w14:paraId="0FE1CEDA" w14:textId="77777777" w:rsidR="003B51B1" w:rsidRDefault="003B51B1" w:rsidP="003B51B1">
      <w:pPr>
        <w:rPr>
          <w:lang w:val="en-GB"/>
        </w:rPr>
      </w:pPr>
      <w:r>
        <w:rPr>
          <w:lang w:val="en-GB"/>
        </w:rPr>
        <w:t>o</w:t>
      </w:r>
      <w:r>
        <w:rPr>
          <w:lang w:val="en-GB"/>
        </w:rPr>
        <w:tab/>
        <w:t>Alt 2: The different set of sequences can be used in short PUCCH and long PUCCH when each is used for transmission of up to 2 UCI bits on one PRB.</w:t>
      </w:r>
    </w:p>
    <w:p w14:paraId="64C92F33" w14:textId="77777777" w:rsidR="003B51B1" w:rsidRDefault="003B51B1" w:rsidP="003B51B1">
      <w:pPr>
        <w:rPr>
          <w:lang w:val="en-GB"/>
        </w:rPr>
      </w:pPr>
      <w:r>
        <w:rPr>
          <w:lang w:val="en-GB"/>
        </w:rPr>
        <w:t xml:space="preserve">Using the same set of sequences for short and long PUCCH can simplify the design and also save CGS LUT tables. The same set of sequences can be used for short and long PUCCH as long as the sequence has constant modulus in frequency domain. In that way, different ACK/NACK/SR hypothesis and users may be separated with cyclic shifts and therefore, only 30 sequences are enough to support different cells. Otherwise, if we use different set of sequences for short PUCCH which is not constant modulus in frequency, we may need to define one sequence for each hypothesis or user per cell. </w:t>
      </w:r>
    </w:p>
    <w:p w14:paraId="1524A59A" w14:textId="77777777" w:rsidR="003B51B1" w:rsidRDefault="003B51B1" w:rsidP="003B51B1">
      <w:pPr>
        <w:rPr>
          <w:lang w:val="en-GB"/>
        </w:rPr>
      </w:pPr>
      <w:r>
        <w:rPr>
          <w:lang w:val="en-GB"/>
        </w:rPr>
        <w:t>We therefore have the following proposal:</w:t>
      </w:r>
    </w:p>
    <w:p w14:paraId="39F1B1E7" w14:textId="489C0892" w:rsidR="003B51B1" w:rsidRDefault="003B51B1" w:rsidP="003B51B1">
      <w:pPr>
        <w:rPr>
          <w:b/>
          <w:i/>
          <w:lang w:val="en-GB"/>
        </w:rPr>
      </w:pPr>
      <w:r w:rsidRPr="00E13CD0">
        <w:rPr>
          <w:b/>
          <w:i/>
          <w:u w:val="single"/>
          <w:lang w:val="en-GB"/>
        </w:rPr>
        <w:t>Proposal 1</w:t>
      </w:r>
      <w:r w:rsidRPr="00E13CD0">
        <w:rPr>
          <w:b/>
          <w:i/>
          <w:lang w:val="en-GB"/>
        </w:rPr>
        <w:t>: NR should use the same set of sequences in short PUCCH and long PUCCH for transmission of up to 2 UCI bits on one PRB.</w:t>
      </w:r>
    </w:p>
    <w:p w14:paraId="7EB5201F" w14:textId="0E3024ED" w:rsidR="003B51B1" w:rsidRPr="00E13CD0" w:rsidRDefault="003B51B1" w:rsidP="003B51B1">
      <w:pPr>
        <w:rPr>
          <w:lang w:val="en-GB"/>
        </w:rPr>
      </w:pPr>
      <w:r w:rsidRPr="00E13CD0">
        <w:rPr>
          <w:lang w:val="en-GB"/>
        </w:rPr>
        <w:t xml:space="preserve">Furthermore, </w:t>
      </w:r>
      <w:r>
        <w:rPr>
          <w:lang w:val="en-GB"/>
        </w:rPr>
        <w:t xml:space="preserve">as discussed in </w:t>
      </w:r>
      <w:r>
        <w:rPr>
          <w:lang w:val="en-GB"/>
        </w:rPr>
        <w:fldChar w:fldCharType="begin"/>
      </w:r>
      <w:r>
        <w:rPr>
          <w:lang w:val="en-GB"/>
        </w:rPr>
        <w:instrText xml:space="preserve"> REF _Ref494737588 \r \h </w:instrText>
      </w:r>
      <w:r>
        <w:rPr>
          <w:lang w:val="en-GB"/>
        </w:rPr>
      </w:r>
      <w:r>
        <w:rPr>
          <w:lang w:val="en-GB"/>
        </w:rPr>
        <w:fldChar w:fldCharType="separate"/>
      </w:r>
      <w:r w:rsidR="00203E95">
        <w:rPr>
          <w:lang w:val="en-GB"/>
        </w:rPr>
        <w:t>[5]</w:t>
      </w:r>
      <w:r>
        <w:rPr>
          <w:lang w:val="en-GB"/>
        </w:rPr>
        <w:fldChar w:fldCharType="end"/>
      </w:r>
      <w:r>
        <w:rPr>
          <w:lang w:val="en-GB"/>
        </w:rPr>
        <w:t xml:space="preserve">, the CGS sequences in </w:t>
      </w:r>
      <w:r>
        <w:rPr>
          <w:lang w:val="en-GB"/>
        </w:rPr>
        <w:fldChar w:fldCharType="begin"/>
      </w:r>
      <w:r>
        <w:rPr>
          <w:lang w:val="en-GB"/>
        </w:rPr>
        <w:instrText xml:space="preserve"> REF _Ref494737679 \h </w:instrText>
      </w:r>
      <w:r>
        <w:rPr>
          <w:lang w:val="en-GB"/>
        </w:rPr>
      </w:r>
      <w:r>
        <w:rPr>
          <w:lang w:val="en-GB"/>
        </w:rPr>
        <w:fldChar w:fldCharType="separate"/>
      </w:r>
      <w:r w:rsidR="00203E95" w:rsidRPr="00E13CD0">
        <w:rPr>
          <w:b/>
        </w:rPr>
        <w:t xml:space="preserve">Table </w:t>
      </w:r>
      <w:r w:rsidR="00203E95">
        <w:rPr>
          <w:b/>
          <w:noProof/>
        </w:rPr>
        <w:t>1</w:t>
      </w:r>
      <w:r>
        <w:rPr>
          <w:lang w:val="en-GB"/>
        </w:rPr>
        <w:fldChar w:fldCharType="end"/>
      </w:r>
      <w:r>
        <w:rPr>
          <w:lang w:val="en-GB"/>
        </w:rPr>
        <w:t xml:space="preserve"> can be used as a new set of CGS sequences for 1 RB.</w:t>
      </w:r>
    </w:p>
    <w:p w14:paraId="25019D09" w14:textId="45110E99" w:rsidR="003B51B1" w:rsidRDefault="003B51B1" w:rsidP="003B51B1">
      <w:pPr>
        <w:rPr>
          <w:b/>
          <w:i/>
          <w:lang w:val="en-GB"/>
        </w:rPr>
      </w:pPr>
      <w:r w:rsidRPr="00E13CD0">
        <w:rPr>
          <w:b/>
          <w:i/>
          <w:u w:val="single"/>
          <w:lang w:val="en-GB"/>
        </w:rPr>
        <w:lastRenderedPageBreak/>
        <w:t>Proposal 2:</w:t>
      </w:r>
      <w:r w:rsidRPr="00E13CD0">
        <w:rPr>
          <w:b/>
          <w:i/>
          <w:lang w:val="en-GB"/>
        </w:rPr>
        <w:t xml:space="preserve"> Consider the sequences in</w:t>
      </w:r>
      <w:r>
        <w:rPr>
          <w:b/>
          <w:i/>
          <w:lang w:val="en-GB"/>
        </w:rPr>
        <w:t xml:space="preserve"> </w:t>
      </w:r>
      <w:r>
        <w:rPr>
          <w:b/>
          <w:i/>
          <w:lang w:val="en-GB"/>
        </w:rPr>
        <w:fldChar w:fldCharType="begin"/>
      </w:r>
      <w:r>
        <w:rPr>
          <w:b/>
          <w:i/>
          <w:lang w:val="en-GB"/>
        </w:rPr>
        <w:instrText xml:space="preserve"> REF _Ref494737679 \h </w:instrText>
      </w:r>
      <w:r>
        <w:rPr>
          <w:b/>
          <w:i/>
          <w:lang w:val="en-GB"/>
        </w:rPr>
      </w:r>
      <w:r>
        <w:rPr>
          <w:b/>
          <w:i/>
          <w:lang w:val="en-GB"/>
        </w:rPr>
        <w:fldChar w:fldCharType="separate"/>
      </w:r>
      <w:r w:rsidR="00203E95" w:rsidRPr="00E13CD0">
        <w:rPr>
          <w:b/>
        </w:rPr>
        <w:t xml:space="preserve">Table </w:t>
      </w:r>
      <w:r w:rsidR="00203E95">
        <w:rPr>
          <w:b/>
          <w:noProof/>
        </w:rPr>
        <w:t>1</w:t>
      </w:r>
      <w:r>
        <w:rPr>
          <w:b/>
          <w:i/>
          <w:lang w:val="en-GB"/>
        </w:rPr>
        <w:fldChar w:fldCharType="end"/>
      </w:r>
      <w:r w:rsidRPr="00E13CD0">
        <w:rPr>
          <w:b/>
          <w:i/>
          <w:lang w:val="en-GB"/>
        </w:rPr>
        <w:t xml:space="preserve"> as CGS sequences for 1 RB in short and long PUCCH transmission of up to 2 bits of UCI. </w:t>
      </w:r>
    </w:p>
    <w:p w14:paraId="0842C429" w14:textId="66EFD458" w:rsidR="003B51B1" w:rsidRPr="00E13CD0" w:rsidRDefault="003B51B1" w:rsidP="003B51B1">
      <w:pPr>
        <w:jc w:val="center"/>
        <w:rPr>
          <w:b/>
        </w:rPr>
      </w:pPr>
      <w:bookmarkStart w:id="15" w:name="_Ref494737679"/>
      <w:r w:rsidRPr="00E13CD0">
        <w:rPr>
          <w:b/>
        </w:rPr>
        <w:t xml:space="preserve">Table </w:t>
      </w:r>
      <w:r w:rsidRPr="00E13CD0">
        <w:rPr>
          <w:b/>
        </w:rPr>
        <w:fldChar w:fldCharType="begin"/>
      </w:r>
      <w:r w:rsidRPr="00E13CD0">
        <w:rPr>
          <w:b/>
        </w:rPr>
        <w:instrText xml:space="preserve"> SEQ Table \* ARABIC </w:instrText>
      </w:r>
      <w:r w:rsidRPr="00E13CD0">
        <w:rPr>
          <w:b/>
        </w:rPr>
        <w:fldChar w:fldCharType="separate"/>
      </w:r>
      <w:r w:rsidR="00203E95">
        <w:rPr>
          <w:b/>
          <w:noProof/>
        </w:rPr>
        <w:t>1</w:t>
      </w:r>
      <w:r w:rsidRPr="00E13CD0">
        <w:rPr>
          <w:b/>
        </w:rPr>
        <w:fldChar w:fldCharType="end"/>
      </w:r>
      <w:bookmarkEnd w:id="15"/>
      <w:r w:rsidRPr="00E13CD0">
        <w:rPr>
          <w:b/>
        </w:rPr>
        <w:t xml:space="preserve">. </w:t>
      </w:r>
      <w:r w:rsidRPr="00E13CD0">
        <w:rPr>
          <w:rFonts w:eastAsia="MS Mincho"/>
          <w:b/>
          <w:lang w:eastAsia="ja-JP"/>
        </w:rPr>
        <w:t>New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gridCol w:w="1010"/>
      </w:tblGrid>
      <w:tr w:rsidR="003B51B1" w14:paraId="46547D5B"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46C1930" w14:textId="77777777" w:rsidR="003B51B1" w:rsidRDefault="003B51B1" w:rsidP="005A738E">
            <w:pPr>
              <w:widowControl w:val="0"/>
              <w:jc w:val="center"/>
              <w:rPr>
                <w:lang w:eastAsia="zh-CN"/>
              </w:rPr>
            </w:pPr>
            <w:r>
              <w:rPr>
                <w:lang w:eastAsia="zh-CN"/>
              </w:rPr>
              <w:t>Sequence index</w:t>
            </w:r>
          </w:p>
        </w:tc>
        <w:tc>
          <w:tcPr>
            <w:tcW w:w="4976" w:type="dxa"/>
            <w:tcBorders>
              <w:top w:val="single" w:sz="4" w:space="0" w:color="auto"/>
              <w:left w:val="single" w:sz="4" w:space="0" w:color="auto"/>
              <w:bottom w:val="single" w:sz="4" w:space="0" w:color="auto"/>
              <w:right w:val="single" w:sz="4" w:space="0" w:color="auto"/>
            </w:tcBorders>
            <w:vAlign w:val="center"/>
            <w:hideMark/>
          </w:tcPr>
          <w:p w14:paraId="420EF412" w14:textId="77777777" w:rsidR="003B51B1" w:rsidRDefault="003B51B1" w:rsidP="005A738E">
            <w:pPr>
              <w:widowControl w:val="0"/>
              <w:jc w:val="center"/>
              <w:rPr>
                <w:lang w:eastAsia="zh-CN"/>
              </w:rPr>
            </w:pPr>
            <w:r>
              <w:rPr>
                <w:position w:val="-10"/>
                <w:lang w:eastAsia="zh-CN"/>
              </w:rPr>
              <w:object w:dxaOrig="2865" w:dyaOrig="285" w14:anchorId="333AE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3.6pt;height:14.4pt" o:ole="">
                  <v:imagedata r:id="rId12" o:title=""/>
                </v:shape>
                <o:OLEObject Type="Embed" ProgID="Equation.3" ShapeID="_x0000_i1029" DrawAspect="Content" ObjectID="_1568485089" r:id="rId13"/>
              </w:object>
            </w:r>
          </w:p>
        </w:tc>
        <w:tc>
          <w:tcPr>
            <w:tcW w:w="1010" w:type="dxa"/>
            <w:tcBorders>
              <w:top w:val="single" w:sz="4" w:space="0" w:color="auto"/>
              <w:left w:val="single" w:sz="4" w:space="0" w:color="auto"/>
              <w:bottom w:val="single" w:sz="4" w:space="0" w:color="auto"/>
              <w:right w:val="single" w:sz="4" w:space="0" w:color="auto"/>
            </w:tcBorders>
            <w:hideMark/>
          </w:tcPr>
          <w:p w14:paraId="52B621C4" w14:textId="77777777" w:rsidR="003B51B1" w:rsidRDefault="003B51B1" w:rsidP="005A738E">
            <w:pPr>
              <w:widowControl w:val="0"/>
              <w:jc w:val="center"/>
              <w:rPr>
                <w:lang w:eastAsia="zh-CN"/>
              </w:rPr>
            </w:pPr>
            <w:r>
              <w:rPr>
                <w:lang w:eastAsia="zh-CN"/>
              </w:rPr>
              <w:t>CM(dB)</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03A4421" w14:textId="77777777" w:rsidR="003B51B1" w:rsidRDefault="003B51B1" w:rsidP="005A738E">
            <w:pPr>
              <w:widowControl w:val="0"/>
              <w:jc w:val="center"/>
              <w:rPr>
                <w:lang w:eastAsia="zh-CN"/>
              </w:rPr>
            </w:pPr>
            <w:r>
              <w:rPr>
                <w:lang w:eastAsia="zh-CN"/>
              </w:rPr>
              <w:t>PAPR (dB)</w:t>
            </w:r>
          </w:p>
        </w:tc>
      </w:tr>
      <w:tr w:rsidR="003B51B1" w14:paraId="685F5C5B"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3259DDF5" w14:textId="77777777" w:rsidR="003B51B1" w:rsidRDefault="003B51B1" w:rsidP="005A738E">
            <w:pPr>
              <w:widowControl w:val="0"/>
              <w:jc w:val="center"/>
              <w:rPr>
                <w:lang w:eastAsia="zh-CN"/>
              </w:rPr>
            </w:pPr>
            <w:bookmarkStart w:id="16" w:name="_Hlk481486282"/>
            <w:r>
              <w:rPr>
                <w:lang w:eastAsia="zh-CN"/>
              </w:rPr>
              <w:t>0</w:t>
            </w:r>
          </w:p>
        </w:tc>
        <w:tc>
          <w:tcPr>
            <w:tcW w:w="4976" w:type="dxa"/>
            <w:tcBorders>
              <w:top w:val="single" w:sz="4" w:space="0" w:color="auto"/>
              <w:left w:val="single" w:sz="4" w:space="0" w:color="auto"/>
              <w:bottom w:val="single" w:sz="4" w:space="0" w:color="auto"/>
              <w:right w:val="single" w:sz="4" w:space="0" w:color="auto"/>
            </w:tcBorders>
            <w:hideMark/>
          </w:tcPr>
          <w:p w14:paraId="3CA4C7F0" w14:textId="77777777" w:rsidR="003B51B1" w:rsidRDefault="003B51B1" w:rsidP="005A738E">
            <w:pPr>
              <w:widowControl w:val="0"/>
              <w:rPr>
                <w:lang w:eastAsia="zh-CN"/>
              </w:rPr>
            </w:pPr>
            <w:r>
              <w:rPr>
                <w:rFonts w:eastAsia="+mn-ea"/>
                <w:color w:val="000000"/>
                <w:kern w:val="24"/>
              </w:rPr>
              <w:t>-3    -3    -3    -3     1     1    -3    -3     1    -3     1    -3</w:t>
            </w:r>
          </w:p>
        </w:tc>
        <w:tc>
          <w:tcPr>
            <w:tcW w:w="1010" w:type="dxa"/>
            <w:tcBorders>
              <w:top w:val="single" w:sz="4" w:space="0" w:color="auto"/>
              <w:left w:val="single" w:sz="4" w:space="0" w:color="auto"/>
              <w:bottom w:val="single" w:sz="4" w:space="0" w:color="auto"/>
              <w:right w:val="single" w:sz="4" w:space="0" w:color="auto"/>
            </w:tcBorders>
            <w:hideMark/>
          </w:tcPr>
          <w:p w14:paraId="1897040D" w14:textId="77777777" w:rsidR="003B51B1" w:rsidRDefault="003B51B1" w:rsidP="005A738E">
            <w:pPr>
              <w:widowControl w:val="0"/>
              <w:rPr>
                <w:rFonts w:eastAsiaTheme="minorEastAsia"/>
                <w:color w:val="000000" w:themeColor="dark1"/>
                <w:kern w:val="24"/>
              </w:rPr>
            </w:pPr>
            <w:r>
              <w:t xml:space="preserve">  0.0075</w:t>
            </w:r>
          </w:p>
        </w:tc>
        <w:tc>
          <w:tcPr>
            <w:tcW w:w="1010" w:type="dxa"/>
            <w:tcBorders>
              <w:top w:val="single" w:sz="4" w:space="0" w:color="auto"/>
              <w:left w:val="single" w:sz="4" w:space="0" w:color="auto"/>
              <w:bottom w:val="single" w:sz="4" w:space="0" w:color="auto"/>
              <w:right w:val="single" w:sz="4" w:space="0" w:color="auto"/>
            </w:tcBorders>
            <w:hideMark/>
          </w:tcPr>
          <w:p w14:paraId="74833399" w14:textId="77777777" w:rsidR="003B51B1" w:rsidRDefault="003B51B1" w:rsidP="005A738E">
            <w:pPr>
              <w:widowControl w:val="0"/>
              <w:rPr>
                <w:lang w:eastAsia="zh-CN"/>
              </w:rPr>
            </w:pPr>
            <w:r>
              <w:rPr>
                <w:rFonts w:eastAsiaTheme="minorEastAsia"/>
                <w:color w:val="000000" w:themeColor="dark1"/>
                <w:kern w:val="24"/>
              </w:rPr>
              <w:t xml:space="preserve">    2.1494</w:t>
            </w:r>
          </w:p>
        </w:tc>
      </w:tr>
      <w:tr w:rsidR="003B51B1" w14:paraId="558452F4"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2D66FEEE" w14:textId="77777777" w:rsidR="003B51B1" w:rsidRDefault="003B51B1" w:rsidP="005A738E">
            <w:pPr>
              <w:widowControl w:val="0"/>
              <w:jc w:val="center"/>
              <w:rPr>
                <w:lang w:eastAsia="zh-CN"/>
              </w:rPr>
            </w:pPr>
            <w:r>
              <w:rPr>
                <w:lang w:eastAsia="zh-CN"/>
              </w:rPr>
              <w:t>1</w:t>
            </w:r>
          </w:p>
        </w:tc>
        <w:tc>
          <w:tcPr>
            <w:tcW w:w="4976" w:type="dxa"/>
            <w:tcBorders>
              <w:top w:val="single" w:sz="4" w:space="0" w:color="auto"/>
              <w:left w:val="single" w:sz="4" w:space="0" w:color="auto"/>
              <w:bottom w:val="single" w:sz="4" w:space="0" w:color="auto"/>
              <w:right w:val="single" w:sz="4" w:space="0" w:color="auto"/>
            </w:tcBorders>
            <w:hideMark/>
          </w:tcPr>
          <w:p w14:paraId="634EAB34" w14:textId="77777777" w:rsidR="003B51B1" w:rsidRDefault="003B51B1" w:rsidP="005A738E">
            <w:pPr>
              <w:widowControl w:val="0"/>
              <w:rPr>
                <w:lang w:eastAsia="zh-CN"/>
              </w:rPr>
            </w:pPr>
            <w:r>
              <w:rPr>
                <w:rFonts w:eastAsia="+mn-ea"/>
                <w:color w:val="000000"/>
                <w:kern w:val="24"/>
              </w:rPr>
              <w:t xml:space="preserve"> -3     1    -3     1    -3    -3     1     1    -3    -3    -3    -3</w:t>
            </w:r>
          </w:p>
        </w:tc>
        <w:tc>
          <w:tcPr>
            <w:tcW w:w="1010" w:type="dxa"/>
            <w:tcBorders>
              <w:top w:val="single" w:sz="4" w:space="0" w:color="auto"/>
              <w:left w:val="single" w:sz="4" w:space="0" w:color="auto"/>
              <w:bottom w:val="single" w:sz="4" w:space="0" w:color="auto"/>
              <w:right w:val="single" w:sz="4" w:space="0" w:color="auto"/>
            </w:tcBorders>
            <w:hideMark/>
          </w:tcPr>
          <w:p w14:paraId="5C0AD350" w14:textId="77777777" w:rsidR="003B51B1" w:rsidRDefault="003B51B1" w:rsidP="005A738E">
            <w:pPr>
              <w:widowControl w:val="0"/>
              <w:rPr>
                <w:rFonts w:eastAsiaTheme="minorEastAsia"/>
                <w:color w:val="000000" w:themeColor="dark1"/>
                <w:kern w:val="24"/>
              </w:rPr>
            </w:pPr>
            <w:r>
              <w:t xml:space="preserve">    0.0075</w:t>
            </w:r>
          </w:p>
        </w:tc>
        <w:tc>
          <w:tcPr>
            <w:tcW w:w="1010" w:type="dxa"/>
            <w:tcBorders>
              <w:top w:val="single" w:sz="4" w:space="0" w:color="auto"/>
              <w:left w:val="single" w:sz="4" w:space="0" w:color="auto"/>
              <w:bottom w:val="single" w:sz="4" w:space="0" w:color="auto"/>
              <w:right w:val="single" w:sz="4" w:space="0" w:color="auto"/>
            </w:tcBorders>
            <w:hideMark/>
          </w:tcPr>
          <w:p w14:paraId="265993B5" w14:textId="77777777" w:rsidR="003B51B1" w:rsidRDefault="003B51B1" w:rsidP="005A738E">
            <w:pPr>
              <w:widowControl w:val="0"/>
              <w:rPr>
                <w:lang w:eastAsia="zh-CN"/>
              </w:rPr>
            </w:pPr>
            <w:r>
              <w:rPr>
                <w:rFonts w:eastAsiaTheme="minorEastAsia"/>
                <w:color w:val="000000" w:themeColor="dark1"/>
                <w:kern w:val="24"/>
              </w:rPr>
              <w:t xml:space="preserve">    2.1494</w:t>
            </w:r>
          </w:p>
        </w:tc>
      </w:tr>
      <w:tr w:rsidR="003B51B1" w14:paraId="067570C1"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506F506D" w14:textId="77777777" w:rsidR="003B51B1" w:rsidRDefault="003B51B1" w:rsidP="005A738E">
            <w:pPr>
              <w:widowControl w:val="0"/>
              <w:jc w:val="center"/>
              <w:rPr>
                <w:lang w:eastAsia="zh-CN"/>
              </w:rPr>
            </w:pPr>
            <w:r>
              <w:rPr>
                <w:lang w:eastAsia="zh-CN"/>
              </w:rPr>
              <w:t>2</w:t>
            </w:r>
          </w:p>
        </w:tc>
        <w:tc>
          <w:tcPr>
            <w:tcW w:w="4976" w:type="dxa"/>
            <w:tcBorders>
              <w:top w:val="single" w:sz="4" w:space="0" w:color="auto"/>
              <w:left w:val="single" w:sz="4" w:space="0" w:color="auto"/>
              <w:bottom w:val="single" w:sz="4" w:space="0" w:color="auto"/>
              <w:right w:val="single" w:sz="4" w:space="0" w:color="auto"/>
            </w:tcBorders>
            <w:hideMark/>
          </w:tcPr>
          <w:p w14:paraId="596D541E" w14:textId="77777777" w:rsidR="003B51B1" w:rsidRDefault="003B51B1" w:rsidP="005A738E">
            <w:pPr>
              <w:widowControl w:val="0"/>
              <w:rPr>
                <w:lang w:eastAsia="zh-CN"/>
              </w:rPr>
            </w:pPr>
            <w:r>
              <w:rPr>
                <w:rFonts w:eastAsia="+mn-ea"/>
                <w:color w:val="000000"/>
                <w:kern w:val="24"/>
              </w:rPr>
              <w:t>-3     1    -1     3     3    -1     1    -3    -3    -3    -3    -3</w:t>
            </w:r>
          </w:p>
        </w:tc>
        <w:tc>
          <w:tcPr>
            <w:tcW w:w="1010" w:type="dxa"/>
            <w:tcBorders>
              <w:top w:val="single" w:sz="4" w:space="0" w:color="auto"/>
              <w:left w:val="single" w:sz="4" w:space="0" w:color="auto"/>
              <w:bottom w:val="single" w:sz="4" w:space="0" w:color="auto"/>
              <w:right w:val="single" w:sz="4" w:space="0" w:color="auto"/>
            </w:tcBorders>
            <w:hideMark/>
          </w:tcPr>
          <w:p w14:paraId="5240D9AA" w14:textId="77777777" w:rsidR="003B51B1" w:rsidRDefault="003B51B1" w:rsidP="005A738E">
            <w:pPr>
              <w:widowControl w:val="0"/>
              <w:rPr>
                <w:rFonts w:eastAsiaTheme="minorEastAsia"/>
                <w:color w:val="000000" w:themeColor="dark1"/>
                <w:kern w:val="24"/>
              </w:rPr>
            </w:pPr>
            <w:r>
              <w:t xml:space="preserve">    0.2051</w:t>
            </w:r>
          </w:p>
        </w:tc>
        <w:tc>
          <w:tcPr>
            <w:tcW w:w="1010" w:type="dxa"/>
            <w:tcBorders>
              <w:top w:val="single" w:sz="4" w:space="0" w:color="auto"/>
              <w:left w:val="single" w:sz="4" w:space="0" w:color="auto"/>
              <w:bottom w:val="single" w:sz="4" w:space="0" w:color="auto"/>
              <w:right w:val="single" w:sz="4" w:space="0" w:color="auto"/>
            </w:tcBorders>
            <w:hideMark/>
          </w:tcPr>
          <w:p w14:paraId="1CEB35A3" w14:textId="77777777" w:rsidR="003B51B1" w:rsidRDefault="003B51B1" w:rsidP="005A738E">
            <w:pPr>
              <w:widowControl w:val="0"/>
              <w:rPr>
                <w:lang w:eastAsia="zh-CN"/>
              </w:rPr>
            </w:pPr>
            <w:r>
              <w:rPr>
                <w:rFonts w:eastAsiaTheme="minorEastAsia"/>
                <w:color w:val="000000" w:themeColor="dark1"/>
                <w:kern w:val="24"/>
              </w:rPr>
              <w:t xml:space="preserve">    2.3349</w:t>
            </w:r>
          </w:p>
        </w:tc>
      </w:tr>
      <w:tr w:rsidR="003B51B1" w14:paraId="3B60C9EF"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62735AFA" w14:textId="77777777" w:rsidR="003B51B1" w:rsidRDefault="003B51B1" w:rsidP="005A738E">
            <w:pPr>
              <w:widowControl w:val="0"/>
              <w:jc w:val="center"/>
              <w:rPr>
                <w:lang w:eastAsia="zh-CN"/>
              </w:rPr>
            </w:pPr>
            <w:r>
              <w:rPr>
                <w:lang w:eastAsia="zh-CN"/>
              </w:rPr>
              <w:t>3</w:t>
            </w:r>
          </w:p>
        </w:tc>
        <w:tc>
          <w:tcPr>
            <w:tcW w:w="4976" w:type="dxa"/>
            <w:tcBorders>
              <w:top w:val="single" w:sz="4" w:space="0" w:color="auto"/>
              <w:left w:val="single" w:sz="4" w:space="0" w:color="auto"/>
              <w:bottom w:val="single" w:sz="4" w:space="0" w:color="auto"/>
              <w:right w:val="single" w:sz="4" w:space="0" w:color="auto"/>
            </w:tcBorders>
            <w:hideMark/>
          </w:tcPr>
          <w:p w14:paraId="7E7611DE" w14:textId="77777777" w:rsidR="003B51B1" w:rsidRDefault="003B51B1" w:rsidP="005A738E">
            <w:pPr>
              <w:widowControl w:val="0"/>
              <w:rPr>
                <w:lang w:eastAsia="zh-CN"/>
              </w:rPr>
            </w:pPr>
            <w:r>
              <w:rPr>
                <w:rFonts w:eastAsia="+mn-ea"/>
                <w:color w:val="000000"/>
                <w:kern w:val="24"/>
              </w:rPr>
              <w:t>-3     1     3    -1    -1     3     1    -3    -3    -3    -3    -3</w:t>
            </w:r>
          </w:p>
        </w:tc>
        <w:tc>
          <w:tcPr>
            <w:tcW w:w="1010" w:type="dxa"/>
            <w:tcBorders>
              <w:top w:val="single" w:sz="4" w:space="0" w:color="auto"/>
              <w:left w:val="single" w:sz="4" w:space="0" w:color="auto"/>
              <w:bottom w:val="single" w:sz="4" w:space="0" w:color="auto"/>
              <w:right w:val="single" w:sz="4" w:space="0" w:color="auto"/>
            </w:tcBorders>
            <w:hideMark/>
          </w:tcPr>
          <w:p w14:paraId="129864D1" w14:textId="77777777" w:rsidR="003B51B1" w:rsidRDefault="003B51B1" w:rsidP="005A738E">
            <w:pPr>
              <w:widowControl w:val="0"/>
              <w:rPr>
                <w:rFonts w:eastAsiaTheme="minorEastAsia"/>
                <w:color w:val="000000" w:themeColor="dark1"/>
                <w:kern w:val="24"/>
              </w:rPr>
            </w:pPr>
            <w:r>
              <w:t xml:space="preserve">    0.2051</w:t>
            </w:r>
          </w:p>
        </w:tc>
        <w:tc>
          <w:tcPr>
            <w:tcW w:w="1010" w:type="dxa"/>
            <w:tcBorders>
              <w:top w:val="single" w:sz="4" w:space="0" w:color="auto"/>
              <w:left w:val="single" w:sz="4" w:space="0" w:color="auto"/>
              <w:bottom w:val="single" w:sz="4" w:space="0" w:color="auto"/>
              <w:right w:val="single" w:sz="4" w:space="0" w:color="auto"/>
            </w:tcBorders>
            <w:hideMark/>
          </w:tcPr>
          <w:p w14:paraId="7B606071" w14:textId="77777777" w:rsidR="003B51B1" w:rsidRDefault="003B51B1" w:rsidP="005A738E">
            <w:pPr>
              <w:widowControl w:val="0"/>
              <w:rPr>
                <w:lang w:eastAsia="zh-CN"/>
              </w:rPr>
            </w:pPr>
            <w:r>
              <w:rPr>
                <w:rFonts w:eastAsiaTheme="minorEastAsia"/>
                <w:color w:val="000000" w:themeColor="dark1"/>
                <w:kern w:val="24"/>
              </w:rPr>
              <w:t xml:space="preserve">    2.3349</w:t>
            </w:r>
          </w:p>
        </w:tc>
      </w:tr>
      <w:tr w:rsidR="003B51B1" w14:paraId="390101D3"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0B2FAB79" w14:textId="77777777" w:rsidR="003B51B1" w:rsidRDefault="003B51B1" w:rsidP="005A738E">
            <w:pPr>
              <w:widowControl w:val="0"/>
              <w:jc w:val="center"/>
              <w:rPr>
                <w:lang w:eastAsia="zh-CN"/>
              </w:rPr>
            </w:pPr>
            <w:r>
              <w:rPr>
                <w:lang w:eastAsia="zh-CN"/>
              </w:rPr>
              <w:t>4</w:t>
            </w:r>
          </w:p>
        </w:tc>
        <w:tc>
          <w:tcPr>
            <w:tcW w:w="4976" w:type="dxa"/>
            <w:tcBorders>
              <w:top w:val="single" w:sz="4" w:space="0" w:color="auto"/>
              <w:left w:val="single" w:sz="4" w:space="0" w:color="auto"/>
              <w:bottom w:val="single" w:sz="4" w:space="0" w:color="auto"/>
              <w:right w:val="single" w:sz="4" w:space="0" w:color="auto"/>
            </w:tcBorders>
            <w:hideMark/>
          </w:tcPr>
          <w:p w14:paraId="3ED1E5AC" w14:textId="77777777" w:rsidR="003B51B1" w:rsidRDefault="003B51B1" w:rsidP="005A738E">
            <w:pPr>
              <w:widowControl w:val="0"/>
              <w:rPr>
                <w:lang w:eastAsia="zh-CN"/>
              </w:rPr>
            </w:pPr>
            <w:r>
              <w:rPr>
                <w:rFonts w:eastAsia="+mn-ea"/>
                <w:color w:val="000000"/>
                <w:kern w:val="24"/>
              </w:rPr>
              <w:t>-3    -3    -3    -3    -3     1    -1     3     3    -1     1    -3</w:t>
            </w:r>
          </w:p>
        </w:tc>
        <w:tc>
          <w:tcPr>
            <w:tcW w:w="1010" w:type="dxa"/>
            <w:tcBorders>
              <w:top w:val="single" w:sz="4" w:space="0" w:color="auto"/>
              <w:left w:val="single" w:sz="4" w:space="0" w:color="auto"/>
              <w:bottom w:val="single" w:sz="4" w:space="0" w:color="auto"/>
              <w:right w:val="single" w:sz="4" w:space="0" w:color="auto"/>
            </w:tcBorders>
            <w:hideMark/>
          </w:tcPr>
          <w:p w14:paraId="1564D17A" w14:textId="77777777" w:rsidR="003B51B1" w:rsidRDefault="003B51B1" w:rsidP="005A738E">
            <w:pPr>
              <w:widowControl w:val="0"/>
              <w:rPr>
                <w:rFonts w:eastAsiaTheme="minorEastAsia"/>
                <w:color w:val="000000" w:themeColor="dark1"/>
                <w:kern w:val="24"/>
              </w:rPr>
            </w:pPr>
            <w:r>
              <w:t xml:space="preserve">    0.2051</w:t>
            </w:r>
          </w:p>
        </w:tc>
        <w:tc>
          <w:tcPr>
            <w:tcW w:w="1010" w:type="dxa"/>
            <w:tcBorders>
              <w:top w:val="single" w:sz="4" w:space="0" w:color="auto"/>
              <w:left w:val="single" w:sz="4" w:space="0" w:color="auto"/>
              <w:bottom w:val="single" w:sz="4" w:space="0" w:color="auto"/>
              <w:right w:val="single" w:sz="4" w:space="0" w:color="auto"/>
            </w:tcBorders>
            <w:hideMark/>
          </w:tcPr>
          <w:p w14:paraId="57C4EE90" w14:textId="77777777" w:rsidR="003B51B1" w:rsidRDefault="003B51B1" w:rsidP="005A738E">
            <w:pPr>
              <w:widowControl w:val="0"/>
              <w:rPr>
                <w:lang w:eastAsia="zh-CN"/>
              </w:rPr>
            </w:pPr>
            <w:r>
              <w:rPr>
                <w:rFonts w:eastAsiaTheme="minorEastAsia"/>
                <w:color w:val="000000" w:themeColor="dark1"/>
                <w:kern w:val="24"/>
              </w:rPr>
              <w:t xml:space="preserve">    2.3349</w:t>
            </w:r>
          </w:p>
        </w:tc>
      </w:tr>
      <w:tr w:rsidR="003B51B1" w14:paraId="30B3B9F4" w14:textId="77777777" w:rsidTr="005A738E">
        <w:trPr>
          <w:trHeight w:val="357"/>
          <w:jc w:val="center"/>
        </w:trPr>
        <w:tc>
          <w:tcPr>
            <w:tcW w:w="1600" w:type="dxa"/>
            <w:tcBorders>
              <w:top w:val="single" w:sz="4" w:space="0" w:color="auto"/>
              <w:left w:val="single" w:sz="4" w:space="0" w:color="auto"/>
              <w:bottom w:val="single" w:sz="4" w:space="0" w:color="auto"/>
              <w:right w:val="single" w:sz="4" w:space="0" w:color="auto"/>
            </w:tcBorders>
            <w:hideMark/>
          </w:tcPr>
          <w:p w14:paraId="76AFCAA0" w14:textId="77777777" w:rsidR="003B51B1" w:rsidRDefault="003B51B1" w:rsidP="005A738E">
            <w:pPr>
              <w:widowControl w:val="0"/>
              <w:jc w:val="center"/>
              <w:rPr>
                <w:lang w:eastAsia="zh-CN"/>
              </w:rPr>
            </w:pPr>
            <w:r>
              <w:rPr>
                <w:lang w:eastAsia="zh-CN"/>
              </w:rPr>
              <w:t>5</w:t>
            </w:r>
          </w:p>
        </w:tc>
        <w:tc>
          <w:tcPr>
            <w:tcW w:w="4976" w:type="dxa"/>
            <w:tcBorders>
              <w:top w:val="single" w:sz="4" w:space="0" w:color="auto"/>
              <w:left w:val="single" w:sz="4" w:space="0" w:color="auto"/>
              <w:bottom w:val="single" w:sz="4" w:space="0" w:color="auto"/>
              <w:right w:val="single" w:sz="4" w:space="0" w:color="auto"/>
            </w:tcBorders>
            <w:hideMark/>
          </w:tcPr>
          <w:p w14:paraId="50FD4732" w14:textId="77777777" w:rsidR="003B51B1" w:rsidRDefault="003B51B1" w:rsidP="005A738E">
            <w:pPr>
              <w:widowControl w:val="0"/>
              <w:rPr>
                <w:lang w:eastAsia="zh-CN"/>
              </w:rPr>
            </w:pPr>
            <w:r>
              <w:rPr>
                <w:rFonts w:eastAsia="+mn-ea"/>
                <w:color w:val="000000"/>
                <w:kern w:val="24"/>
              </w:rPr>
              <w:t>-3    -3    -3    -3    -3     1     3    -1    -1     3     1    -3</w:t>
            </w:r>
          </w:p>
        </w:tc>
        <w:tc>
          <w:tcPr>
            <w:tcW w:w="1010" w:type="dxa"/>
            <w:tcBorders>
              <w:top w:val="single" w:sz="4" w:space="0" w:color="auto"/>
              <w:left w:val="single" w:sz="4" w:space="0" w:color="auto"/>
              <w:bottom w:val="single" w:sz="4" w:space="0" w:color="auto"/>
              <w:right w:val="single" w:sz="4" w:space="0" w:color="auto"/>
            </w:tcBorders>
            <w:hideMark/>
          </w:tcPr>
          <w:p w14:paraId="1FA138BC" w14:textId="77777777" w:rsidR="003B51B1" w:rsidRDefault="003B51B1" w:rsidP="005A738E">
            <w:pPr>
              <w:widowControl w:val="0"/>
              <w:rPr>
                <w:rFonts w:eastAsiaTheme="minorEastAsia"/>
                <w:color w:val="000000" w:themeColor="dark1"/>
                <w:kern w:val="24"/>
              </w:rPr>
            </w:pPr>
            <w:r>
              <w:t xml:space="preserve">    0.2051</w:t>
            </w:r>
          </w:p>
        </w:tc>
        <w:tc>
          <w:tcPr>
            <w:tcW w:w="1010" w:type="dxa"/>
            <w:tcBorders>
              <w:top w:val="single" w:sz="4" w:space="0" w:color="auto"/>
              <w:left w:val="single" w:sz="4" w:space="0" w:color="auto"/>
              <w:bottom w:val="single" w:sz="4" w:space="0" w:color="auto"/>
              <w:right w:val="single" w:sz="4" w:space="0" w:color="auto"/>
            </w:tcBorders>
            <w:hideMark/>
          </w:tcPr>
          <w:p w14:paraId="070A4989" w14:textId="77777777" w:rsidR="003B51B1" w:rsidRDefault="003B51B1" w:rsidP="005A738E">
            <w:pPr>
              <w:widowControl w:val="0"/>
              <w:rPr>
                <w:lang w:eastAsia="zh-CN"/>
              </w:rPr>
            </w:pPr>
            <w:r>
              <w:rPr>
                <w:rFonts w:eastAsiaTheme="minorEastAsia"/>
                <w:color w:val="000000" w:themeColor="dark1"/>
                <w:kern w:val="24"/>
              </w:rPr>
              <w:t xml:space="preserve">    2.3349</w:t>
            </w:r>
          </w:p>
        </w:tc>
      </w:tr>
      <w:tr w:rsidR="003B51B1" w14:paraId="4B7DA914"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79F18D6B" w14:textId="77777777" w:rsidR="003B51B1" w:rsidRDefault="003B51B1" w:rsidP="005A738E">
            <w:pPr>
              <w:widowControl w:val="0"/>
              <w:jc w:val="center"/>
              <w:rPr>
                <w:lang w:eastAsia="zh-CN"/>
              </w:rPr>
            </w:pPr>
            <w:r>
              <w:rPr>
                <w:lang w:eastAsia="zh-CN"/>
              </w:rPr>
              <w:t>6</w:t>
            </w:r>
          </w:p>
        </w:tc>
        <w:tc>
          <w:tcPr>
            <w:tcW w:w="4976" w:type="dxa"/>
            <w:tcBorders>
              <w:top w:val="single" w:sz="4" w:space="0" w:color="auto"/>
              <w:left w:val="single" w:sz="4" w:space="0" w:color="auto"/>
              <w:bottom w:val="single" w:sz="4" w:space="0" w:color="auto"/>
              <w:right w:val="single" w:sz="4" w:space="0" w:color="auto"/>
            </w:tcBorders>
            <w:hideMark/>
          </w:tcPr>
          <w:p w14:paraId="42CB4286" w14:textId="77777777" w:rsidR="003B51B1" w:rsidRDefault="003B51B1" w:rsidP="005A738E">
            <w:pPr>
              <w:widowControl w:val="0"/>
              <w:rPr>
                <w:lang w:eastAsia="zh-CN"/>
              </w:rPr>
            </w:pPr>
            <w:r>
              <w:rPr>
                <w:rFonts w:eastAsia="+mn-ea"/>
                <w:color w:val="000000"/>
                <w:kern w:val="24"/>
              </w:rPr>
              <w:t xml:space="preserve"> -3     1     3    -3    -1    -1    -1    -3    -3     3    -1    -3</w:t>
            </w:r>
          </w:p>
        </w:tc>
        <w:tc>
          <w:tcPr>
            <w:tcW w:w="1010" w:type="dxa"/>
            <w:tcBorders>
              <w:top w:val="single" w:sz="4" w:space="0" w:color="auto"/>
              <w:left w:val="single" w:sz="4" w:space="0" w:color="auto"/>
              <w:bottom w:val="single" w:sz="4" w:space="0" w:color="auto"/>
              <w:right w:val="single" w:sz="4" w:space="0" w:color="auto"/>
            </w:tcBorders>
            <w:hideMark/>
          </w:tcPr>
          <w:p w14:paraId="0AC3E3E0" w14:textId="77777777" w:rsidR="003B51B1" w:rsidRDefault="003B51B1" w:rsidP="005A738E">
            <w:pPr>
              <w:widowControl w:val="0"/>
              <w:rPr>
                <w:rFonts w:eastAsiaTheme="minorEastAsia"/>
                <w:color w:val="000000" w:themeColor="dark1"/>
                <w:kern w:val="24"/>
              </w:rPr>
            </w:pPr>
            <w:r>
              <w:t xml:space="preserve">    0.1945</w:t>
            </w:r>
          </w:p>
        </w:tc>
        <w:tc>
          <w:tcPr>
            <w:tcW w:w="1010" w:type="dxa"/>
            <w:tcBorders>
              <w:top w:val="single" w:sz="4" w:space="0" w:color="auto"/>
              <w:left w:val="single" w:sz="4" w:space="0" w:color="auto"/>
              <w:bottom w:val="single" w:sz="4" w:space="0" w:color="auto"/>
              <w:right w:val="single" w:sz="4" w:space="0" w:color="auto"/>
            </w:tcBorders>
            <w:hideMark/>
          </w:tcPr>
          <w:p w14:paraId="1809D002" w14:textId="77777777" w:rsidR="003B51B1" w:rsidRDefault="003B51B1" w:rsidP="005A738E">
            <w:pPr>
              <w:widowControl w:val="0"/>
              <w:rPr>
                <w:lang w:eastAsia="zh-CN"/>
              </w:rPr>
            </w:pPr>
            <w:r>
              <w:rPr>
                <w:rFonts w:eastAsiaTheme="minorEastAsia"/>
                <w:color w:val="000000" w:themeColor="dark1"/>
                <w:kern w:val="24"/>
              </w:rPr>
              <w:t xml:space="preserve">    2.4072</w:t>
            </w:r>
          </w:p>
        </w:tc>
      </w:tr>
      <w:tr w:rsidR="003B51B1" w14:paraId="12776A29"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2ECC41A1" w14:textId="77777777" w:rsidR="003B51B1" w:rsidRDefault="003B51B1" w:rsidP="005A738E">
            <w:pPr>
              <w:widowControl w:val="0"/>
              <w:jc w:val="center"/>
              <w:rPr>
                <w:lang w:eastAsia="zh-CN"/>
              </w:rPr>
            </w:pPr>
            <w:r>
              <w:rPr>
                <w:lang w:eastAsia="zh-CN"/>
              </w:rPr>
              <w:t>7</w:t>
            </w:r>
          </w:p>
        </w:tc>
        <w:tc>
          <w:tcPr>
            <w:tcW w:w="4976" w:type="dxa"/>
            <w:tcBorders>
              <w:top w:val="single" w:sz="4" w:space="0" w:color="auto"/>
              <w:left w:val="single" w:sz="4" w:space="0" w:color="auto"/>
              <w:bottom w:val="single" w:sz="4" w:space="0" w:color="auto"/>
              <w:right w:val="single" w:sz="4" w:space="0" w:color="auto"/>
            </w:tcBorders>
            <w:hideMark/>
          </w:tcPr>
          <w:p w14:paraId="6CFE7D66" w14:textId="77777777" w:rsidR="003B51B1" w:rsidRDefault="003B51B1" w:rsidP="005A738E">
            <w:pPr>
              <w:widowControl w:val="0"/>
              <w:rPr>
                <w:lang w:eastAsia="zh-CN"/>
              </w:rPr>
            </w:pPr>
            <w:r>
              <w:rPr>
                <w:rFonts w:eastAsia="+mn-ea"/>
                <w:color w:val="000000"/>
                <w:kern w:val="24"/>
              </w:rPr>
              <w:t xml:space="preserve"> -3     3    -1    -3    -3     3     3     3    -3    -1     1    -3</w:t>
            </w:r>
          </w:p>
        </w:tc>
        <w:tc>
          <w:tcPr>
            <w:tcW w:w="1010" w:type="dxa"/>
            <w:tcBorders>
              <w:top w:val="single" w:sz="4" w:space="0" w:color="auto"/>
              <w:left w:val="single" w:sz="4" w:space="0" w:color="auto"/>
              <w:bottom w:val="single" w:sz="4" w:space="0" w:color="auto"/>
              <w:right w:val="single" w:sz="4" w:space="0" w:color="auto"/>
            </w:tcBorders>
            <w:hideMark/>
          </w:tcPr>
          <w:p w14:paraId="7A1DAFEE" w14:textId="77777777" w:rsidR="003B51B1" w:rsidRDefault="003B51B1" w:rsidP="005A738E">
            <w:pPr>
              <w:widowControl w:val="0"/>
              <w:rPr>
                <w:rFonts w:eastAsiaTheme="minorEastAsia"/>
                <w:color w:val="000000" w:themeColor="dark1"/>
                <w:kern w:val="24"/>
              </w:rPr>
            </w:pPr>
            <w:r>
              <w:t xml:space="preserve">    0.1945</w:t>
            </w:r>
          </w:p>
        </w:tc>
        <w:tc>
          <w:tcPr>
            <w:tcW w:w="1010" w:type="dxa"/>
            <w:tcBorders>
              <w:top w:val="single" w:sz="4" w:space="0" w:color="auto"/>
              <w:left w:val="single" w:sz="4" w:space="0" w:color="auto"/>
              <w:bottom w:val="single" w:sz="4" w:space="0" w:color="auto"/>
              <w:right w:val="single" w:sz="4" w:space="0" w:color="auto"/>
            </w:tcBorders>
            <w:hideMark/>
          </w:tcPr>
          <w:p w14:paraId="5FF343A8" w14:textId="77777777" w:rsidR="003B51B1" w:rsidRDefault="003B51B1" w:rsidP="005A738E">
            <w:pPr>
              <w:widowControl w:val="0"/>
              <w:rPr>
                <w:lang w:eastAsia="zh-CN"/>
              </w:rPr>
            </w:pPr>
            <w:r>
              <w:rPr>
                <w:rFonts w:eastAsiaTheme="minorEastAsia"/>
                <w:color w:val="000000" w:themeColor="dark1"/>
                <w:kern w:val="24"/>
              </w:rPr>
              <w:t xml:space="preserve">    2.4072</w:t>
            </w:r>
          </w:p>
        </w:tc>
      </w:tr>
      <w:tr w:rsidR="003B51B1" w14:paraId="6CE27D1C"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0A30707A" w14:textId="77777777" w:rsidR="003B51B1" w:rsidRDefault="003B51B1" w:rsidP="005A738E">
            <w:pPr>
              <w:widowControl w:val="0"/>
              <w:jc w:val="center"/>
              <w:rPr>
                <w:lang w:eastAsia="zh-CN"/>
              </w:rPr>
            </w:pPr>
            <w:r>
              <w:rPr>
                <w:lang w:eastAsia="zh-CN"/>
              </w:rPr>
              <w:t>8</w:t>
            </w:r>
          </w:p>
        </w:tc>
        <w:tc>
          <w:tcPr>
            <w:tcW w:w="4976" w:type="dxa"/>
            <w:tcBorders>
              <w:top w:val="single" w:sz="4" w:space="0" w:color="auto"/>
              <w:left w:val="single" w:sz="4" w:space="0" w:color="auto"/>
              <w:bottom w:val="single" w:sz="4" w:space="0" w:color="auto"/>
              <w:right w:val="single" w:sz="4" w:space="0" w:color="auto"/>
            </w:tcBorders>
            <w:hideMark/>
          </w:tcPr>
          <w:p w14:paraId="7F57BA07" w14:textId="77777777" w:rsidR="003B51B1" w:rsidRDefault="003B51B1" w:rsidP="005A738E">
            <w:pPr>
              <w:widowControl w:val="0"/>
              <w:rPr>
                <w:lang w:eastAsia="zh-CN"/>
              </w:rPr>
            </w:pPr>
            <w:r>
              <w:rPr>
                <w:rFonts w:eastAsia="+mn-ea"/>
                <w:color w:val="000000"/>
                <w:kern w:val="24"/>
              </w:rPr>
              <w:t xml:space="preserve"> -3    -1     3    -3    -3    -1    -1    -1    -3     3     1    -3</w:t>
            </w:r>
          </w:p>
        </w:tc>
        <w:tc>
          <w:tcPr>
            <w:tcW w:w="1010" w:type="dxa"/>
            <w:tcBorders>
              <w:top w:val="single" w:sz="4" w:space="0" w:color="auto"/>
              <w:left w:val="single" w:sz="4" w:space="0" w:color="auto"/>
              <w:bottom w:val="single" w:sz="4" w:space="0" w:color="auto"/>
              <w:right w:val="single" w:sz="4" w:space="0" w:color="auto"/>
            </w:tcBorders>
            <w:hideMark/>
          </w:tcPr>
          <w:p w14:paraId="6388AA35" w14:textId="77777777" w:rsidR="003B51B1" w:rsidRDefault="003B51B1" w:rsidP="005A738E">
            <w:pPr>
              <w:widowControl w:val="0"/>
              <w:rPr>
                <w:rFonts w:eastAsiaTheme="minorEastAsia"/>
                <w:color w:val="000000" w:themeColor="dark1"/>
                <w:kern w:val="24"/>
              </w:rPr>
            </w:pPr>
            <w:r>
              <w:t xml:space="preserve">    0.1945</w:t>
            </w:r>
          </w:p>
        </w:tc>
        <w:tc>
          <w:tcPr>
            <w:tcW w:w="1010" w:type="dxa"/>
            <w:tcBorders>
              <w:top w:val="single" w:sz="4" w:space="0" w:color="auto"/>
              <w:left w:val="single" w:sz="4" w:space="0" w:color="auto"/>
              <w:bottom w:val="single" w:sz="4" w:space="0" w:color="auto"/>
              <w:right w:val="single" w:sz="4" w:space="0" w:color="auto"/>
            </w:tcBorders>
            <w:hideMark/>
          </w:tcPr>
          <w:p w14:paraId="0CF6A346" w14:textId="77777777" w:rsidR="003B51B1" w:rsidRDefault="003B51B1" w:rsidP="005A738E">
            <w:pPr>
              <w:widowControl w:val="0"/>
              <w:rPr>
                <w:lang w:eastAsia="zh-CN"/>
              </w:rPr>
            </w:pPr>
            <w:r>
              <w:rPr>
                <w:rFonts w:eastAsiaTheme="minorEastAsia"/>
                <w:color w:val="000000" w:themeColor="dark1"/>
                <w:kern w:val="24"/>
              </w:rPr>
              <w:t xml:space="preserve">    2.4072</w:t>
            </w:r>
          </w:p>
        </w:tc>
      </w:tr>
      <w:tr w:rsidR="003B51B1" w14:paraId="034CCD84"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7E67C5B" w14:textId="77777777" w:rsidR="003B51B1" w:rsidRDefault="003B51B1" w:rsidP="005A738E">
            <w:pPr>
              <w:widowControl w:val="0"/>
              <w:jc w:val="center"/>
              <w:rPr>
                <w:lang w:eastAsia="zh-CN"/>
              </w:rPr>
            </w:pPr>
            <w:r>
              <w:rPr>
                <w:lang w:eastAsia="zh-CN"/>
              </w:rPr>
              <w:t>9</w:t>
            </w:r>
          </w:p>
        </w:tc>
        <w:tc>
          <w:tcPr>
            <w:tcW w:w="4976" w:type="dxa"/>
            <w:tcBorders>
              <w:top w:val="single" w:sz="4" w:space="0" w:color="auto"/>
              <w:left w:val="single" w:sz="4" w:space="0" w:color="auto"/>
              <w:bottom w:val="single" w:sz="4" w:space="0" w:color="auto"/>
              <w:right w:val="single" w:sz="4" w:space="0" w:color="auto"/>
            </w:tcBorders>
            <w:hideMark/>
          </w:tcPr>
          <w:p w14:paraId="703D7929" w14:textId="77777777" w:rsidR="003B51B1" w:rsidRDefault="003B51B1" w:rsidP="005A738E">
            <w:pPr>
              <w:widowControl w:val="0"/>
              <w:rPr>
                <w:lang w:eastAsia="zh-CN"/>
              </w:rPr>
            </w:pPr>
            <w:r>
              <w:rPr>
                <w:rFonts w:eastAsia="+mn-ea"/>
                <w:color w:val="000000"/>
                <w:kern w:val="24"/>
              </w:rPr>
              <w:t xml:space="preserve"> -3     1    -1    -3     3     3     3    -3    -3    -1     3    -3</w:t>
            </w:r>
          </w:p>
        </w:tc>
        <w:tc>
          <w:tcPr>
            <w:tcW w:w="1010" w:type="dxa"/>
            <w:tcBorders>
              <w:top w:val="single" w:sz="4" w:space="0" w:color="auto"/>
              <w:left w:val="single" w:sz="4" w:space="0" w:color="auto"/>
              <w:bottom w:val="single" w:sz="4" w:space="0" w:color="auto"/>
              <w:right w:val="single" w:sz="4" w:space="0" w:color="auto"/>
            </w:tcBorders>
            <w:hideMark/>
          </w:tcPr>
          <w:p w14:paraId="015E0C64" w14:textId="77777777" w:rsidR="003B51B1" w:rsidRDefault="003B51B1" w:rsidP="005A738E">
            <w:pPr>
              <w:widowControl w:val="0"/>
              <w:rPr>
                <w:rFonts w:eastAsiaTheme="minorEastAsia"/>
                <w:color w:val="000000" w:themeColor="dark1"/>
                <w:kern w:val="24"/>
              </w:rPr>
            </w:pPr>
            <w:r>
              <w:t xml:space="preserve">    0.1945</w:t>
            </w:r>
          </w:p>
        </w:tc>
        <w:tc>
          <w:tcPr>
            <w:tcW w:w="1010" w:type="dxa"/>
            <w:tcBorders>
              <w:top w:val="single" w:sz="4" w:space="0" w:color="auto"/>
              <w:left w:val="single" w:sz="4" w:space="0" w:color="auto"/>
              <w:bottom w:val="single" w:sz="4" w:space="0" w:color="auto"/>
              <w:right w:val="single" w:sz="4" w:space="0" w:color="auto"/>
            </w:tcBorders>
            <w:hideMark/>
          </w:tcPr>
          <w:p w14:paraId="100DFA6C" w14:textId="77777777" w:rsidR="003B51B1" w:rsidRDefault="003B51B1" w:rsidP="005A738E">
            <w:pPr>
              <w:widowControl w:val="0"/>
              <w:rPr>
                <w:lang w:eastAsia="zh-CN"/>
              </w:rPr>
            </w:pPr>
            <w:r>
              <w:rPr>
                <w:rFonts w:eastAsiaTheme="minorEastAsia"/>
                <w:color w:val="000000" w:themeColor="dark1"/>
                <w:kern w:val="24"/>
              </w:rPr>
              <w:t xml:space="preserve">    2.4072</w:t>
            </w:r>
          </w:p>
        </w:tc>
      </w:tr>
      <w:tr w:rsidR="003B51B1" w14:paraId="1DE38B1B"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3474FC7C" w14:textId="77777777" w:rsidR="003B51B1" w:rsidRDefault="003B51B1" w:rsidP="005A738E">
            <w:pPr>
              <w:widowControl w:val="0"/>
              <w:jc w:val="center"/>
              <w:rPr>
                <w:lang w:eastAsia="zh-CN"/>
              </w:rPr>
            </w:pPr>
            <w:r>
              <w:rPr>
                <w:lang w:eastAsia="zh-CN"/>
              </w:rPr>
              <w:t>10</w:t>
            </w:r>
          </w:p>
        </w:tc>
        <w:tc>
          <w:tcPr>
            <w:tcW w:w="4976" w:type="dxa"/>
            <w:tcBorders>
              <w:top w:val="single" w:sz="4" w:space="0" w:color="auto"/>
              <w:left w:val="single" w:sz="4" w:space="0" w:color="auto"/>
              <w:bottom w:val="single" w:sz="4" w:space="0" w:color="auto"/>
              <w:right w:val="single" w:sz="4" w:space="0" w:color="auto"/>
            </w:tcBorders>
            <w:hideMark/>
          </w:tcPr>
          <w:p w14:paraId="0706F3BD" w14:textId="77777777" w:rsidR="003B51B1" w:rsidRDefault="003B51B1" w:rsidP="005A738E">
            <w:pPr>
              <w:widowControl w:val="0"/>
              <w:rPr>
                <w:lang w:eastAsia="zh-CN"/>
              </w:rPr>
            </w:pPr>
            <w:r>
              <w:rPr>
                <w:rFonts w:eastAsia="+mn-ea"/>
                <w:color w:val="000000"/>
                <w:kern w:val="24"/>
              </w:rPr>
              <w:t xml:space="preserve"> -3     1     1     1     3    -3    -1    -3    -3    -3     1    -3</w:t>
            </w:r>
          </w:p>
        </w:tc>
        <w:tc>
          <w:tcPr>
            <w:tcW w:w="1010" w:type="dxa"/>
            <w:tcBorders>
              <w:top w:val="single" w:sz="4" w:space="0" w:color="auto"/>
              <w:left w:val="single" w:sz="4" w:space="0" w:color="auto"/>
              <w:bottom w:val="single" w:sz="4" w:space="0" w:color="auto"/>
              <w:right w:val="single" w:sz="4" w:space="0" w:color="auto"/>
            </w:tcBorders>
            <w:hideMark/>
          </w:tcPr>
          <w:p w14:paraId="30C13B7E" w14:textId="77777777" w:rsidR="003B51B1" w:rsidRDefault="003B51B1" w:rsidP="005A738E">
            <w:pPr>
              <w:widowControl w:val="0"/>
              <w:rPr>
                <w:rFonts w:eastAsiaTheme="minorEastAsia"/>
                <w:color w:val="000000" w:themeColor="dark1"/>
                <w:kern w:val="24"/>
              </w:rPr>
            </w:pPr>
            <w:r>
              <w:t xml:space="preserve">    0.6541</w:t>
            </w:r>
          </w:p>
        </w:tc>
        <w:tc>
          <w:tcPr>
            <w:tcW w:w="1010" w:type="dxa"/>
            <w:tcBorders>
              <w:top w:val="single" w:sz="4" w:space="0" w:color="auto"/>
              <w:left w:val="single" w:sz="4" w:space="0" w:color="auto"/>
              <w:bottom w:val="single" w:sz="4" w:space="0" w:color="auto"/>
              <w:right w:val="single" w:sz="4" w:space="0" w:color="auto"/>
            </w:tcBorders>
            <w:hideMark/>
          </w:tcPr>
          <w:p w14:paraId="001417D9" w14:textId="77777777" w:rsidR="003B51B1" w:rsidRDefault="003B51B1" w:rsidP="005A738E">
            <w:pPr>
              <w:widowControl w:val="0"/>
              <w:rPr>
                <w:lang w:eastAsia="zh-CN"/>
              </w:rPr>
            </w:pPr>
            <w:r>
              <w:rPr>
                <w:rFonts w:eastAsiaTheme="minorEastAsia"/>
                <w:color w:val="000000" w:themeColor="dark1"/>
                <w:kern w:val="24"/>
              </w:rPr>
              <w:t xml:space="preserve">    2.4753</w:t>
            </w:r>
          </w:p>
        </w:tc>
      </w:tr>
      <w:tr w:rsidR="003B51B1" w14:paraId="014B8AD9"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3D5C4D89" w14:textId="77777777" w:rsidR="003B51B1" w:rsidRDefault="003B51B1" w:rsidP="005A738E">
            <w:pPr>
              <w:widowControl w:val="0"/>
              <w:jc w:val="center"/>
              <w:rPr>
                <w:lang w:eastAsia="zh-CN"/>
              </w:rPr>
            </w:pPr>
            <w:r>
              <w:rPr>
                <w:lang w:eastAsia="zh-CN"/>
              </w:rPr>
              <w:t>11</w:t>
            </w:r>
          </w:p>
        </w:tc>
        <w:tc>
          <w:tcPr>
            <w:tcW w:w="4976" w:type="dxa"/>
            <w:tcBorders>
              <w:top w:val="single" w:sz="4" w:space="0" w:color="auto"/>
              <w:left w:val="single" w:sz="4" w:space="0" w:color="auto"/>
              <w:bottom w:val="single" w:sz="4" w:space="0" w:color="auto"/>
              <w:right w:val="single" w:sz="4" w:space="0" w:color="auto"/>
            </w:tcBorders>
            <w:hideMark/>
          </w:tcPr>
          <w:p w14:paraId="19174B83" w14:textId="77777777" w:rsidR="003B51B1" w:rsidRDefault="003B51B1" w:rsidP="005A738E">
            <w:pPr>
              <w:widowControl w:val="0"/>
              <w:rPr>
                <w:lang w:eastAsia="zh-CN"/>
              </w:rPr>
            </w:pPr>
            <w:r>
              <w:rPr>
                <w:rFonts w:eastAsia="+mn-ea"/>
                <w:color w:val="000000"/>
                <w:kern w:val="24"/>
              </w:rPr>
              <w:t xml:space="preserve"> -3     1    -3    -3    -3     3    -3    -1     1     1     1    -3</w:t>
            </w:r>
          </w:p>
        </w:tc>
        <w:tc>
          <w:tcPr>
            <w:tcW w:w="1010" w:type="dxa"/>
            <w:tcBorders>
              <w:top w:val="single" w:sz="4" w:space="0" w:color="auto"/>
              <w:left w:val="single" w:sz="4" w:space="0" w:color="auto"/>
              <w:bottom w:val="single" w:sz="4" w:space="0" w:color="auto"/>
              <w:right w:val="single" w:sz="4" w:space="0" w:color="auto"/>
            </w:tcBorders>
            <w:hideMark/>
          </w:tcPr>
          <w:p w14:paraId="2DB8AE5E" w14:textId="77777777" w:rsidR="003B51B1" w:rsidRDefault="003B51B1" w:rsidP="005A738E">
            <w:pPr>
              <w:widowControl w:val="0"/>
              <w:rPr>
                <w:rFonts w:eastAsiaTheme="minorEastAsia"/>
                <w:color w:val="000000" w:themeColor="dark1"/>
                <w:kern w:val="24"/>
              </w:rPr>
            </w:pPr>
            <w:r>
              <w:t xml:space="preserve">    0.6541</w:t>
            </w:r>
          </w:p>
        </w:tc>
        <w:tc>
          <w:tcPr>
            <w:tcW w:w="1010" w:type="dxa"/>
            <w:tcBorders>
              <w:top w:val="single" w:sz="4" w:space="0" w:color="auto"/>
              <w:left w:val="single" w:sz="4" w:space="0" w:color="auto"/>
              <w:bottom w:val="single" w:sz="4" w:space="0" w:color="auto"/>
              <w:right w:val="single" w:sz="4" w:space="0" w:color="auto"/>
            </w:tcBorders>
            <w:hideMark/>
          </w:tcPr>
          <w:p w14:paraId="21061475" w14:textId="77777777" w:rsidR="003B51B1" w:rsidRDefault="003B51B1" w:rsidP="005A738E">
            <w:pPr>
              <w:widowControl w:val="0"/>
              <w:rPr>
                <w:lang w:eastAsia="zh-CN"/>
              </w:rPr>
            </w:pPr>
            <w:r>
              <w:rPr>
                <w:rFonts w:eastAsiaTheme="minorEastAsia"/>
                <w:color w:val="000000" w:themeColor="dark1"/>
                <w:kern w:val="24"/>
              </w:rPr>
              <w:t xml:space="preserve">    2.4753</w:t>
            </w:r>
          </w:p>
        </w:tc>
      </w:tr>
      <w:tr w:rsidR="003B51B1" w14:paraId="23DEB2E6"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A1A5F1A" w14:textId="77777777" w:rsidR="003B51B1" w:rsidRDefault="003B51B1" w:rsidP="005A738E">
            <w:pPr>
              <w:widowControl w:val="0"/>
              <w:jc w:val="center"/>
              <w:rPr>
                <w:lang w:eastAsia="zh-CN"/>
              </w:rPr>
            </w:pPr>
            <w:r>
              <w:rPr>
                <w:lang w:eastAsia="zh-CN"/>
              </w:rPr>
              <w:t>12</w:t>
            </w:r>
          </w:p>
        </w:tc>
        <w:tc>
          <w:tcPr>
            <w:tcW w:w="4976" w:type="dxa"/>
            <w:tcBorders>
              <w:top w:val="single" w:sz="4" w:space="0" w:color="auto"/>
              <w:left w:val="single" w:sz="4" w:space="0" w:color="auto"/>
              <w:bottom w:val="single" w:sz="4" w:space="0" w:color="auto"/>
              <w:right w:val="single" w:sz="4" w:space="0" w:color="auto"/>
            </w:tcBorders>
            <w:hideMark/>
          </w:tcPr>
          <w:p w14:paraId="70BF5218" w14:textId="77777777" w:rsidR="003B51B1" w:rsidRDefault="003B51B1" w:rsidP="005A738E">
            <w:pPr>
              <w:widowControl w:val="0"/>
              <w:rPr>
                <w:lang w:eastAsia="zh-CN"/>
              </w:rPr>
            </w:pPr>
            <w:r>
              <w:rPr>
                <w:rFonts w:eastAsia="+mn-ea"/>
                <w:color w:val="000000"/>
                <w:kern w:val="24"/>
              </w:rPr>
              <w:t xml:space="preserve"> -3     1    -3    -3    -3    -1    -3     3     1     1     1    -3</w:t>
            </w:r>
          </w:p>
        </w:tc>
        <w:tc>
          <w:tcPr>
            <w:tcW w:w="1010" w:type="dxa"/>
            <w:tcBorders>
              <w:top w:val="single" w:sz="4" w:space="0" w:color="auto"/>
              <w:left w:val="single" w:sz="4" w:space="0" w:color="auto"/>
              <w:bottom w:val="single" w:sz="4" w:space="0" w:color="auto"/>
              <w:right w:val="single" w:sz="4" w:space="0" w:color="auto"/>
            </w:tcBorders>
            <w:hideMark/>
          </w:tcPr>
          <w:p w14:paraId="76BD4C5D" w14:textId="77777777" w:rsidR="003B51B1" w:rsidRDefault="003B51B1" w:rsidP="005A738E">
            <w:pPr>
              <w:widowControl w:val="0"/>
              <w:rPr>
                <w:rFonts w:eastAsiaTheme="minorEastAsia"/>
                <w:color w:val="000000" w:themeColor="dark1"/>
                <w:kern w:val="24"/>
              </w:rPr>
            </w:pPr>
            <w:r>
              <w:t xml:space="preserve">    0.6541</w:t>
            </w:r>
          </w:p>
        </w:tc>
        <w:tc>
          <w:tcPr>
            <w:tcW w:w="1010" w:type="dxa"/>
            <w:tcBorders>
              <w:top w:val="single" w:sz="4" w:space="0" w:color="auto"/>
              <w:left w:val="single" w:sz="4" w:space="0" w:color="auto"/>
              <w:bottom w:val="single" w:sz="4" w:space="0" w:color="auto"/>
              <w:right w:val="single" w:sz="4" w:space="0" w:color="auto"/>
            </w:tcBorders>
            <w:hideMark/>
          </w:tcPr>
          <w:p w14:paraId="5727907B" w14:textId="77777777" w:rsidR="003B51B1" w:rsidRDefault="003B51B1" w:rsidP="005A738E">
            <w:pPr>
              <w:widowControl w:val="0"/>
              <w:rPr>
                <w:lang w:eastAsia="zh-CN"/>
              </w:rPr>
            </w:pPr>
            <w:r>
              <w:rPr>
                <w:rFonts w:eastAsiaTheme="minorEastAsia"/>
                <w:color w:val="000000" w:themeColor="dark1"/>
                <w:kern w:val="24"/>
              </w:rPr>
              <w:t xml:space="preserve">    2.4753</w:t>
            </w:r>
          </w:p>
        </w:tc>
      </w:tr>
      <w:tr w:rsidR="003B51B1" w14:paraId="48219034"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3181F0D4" w14:textId="77777777" w:rsidR="003B51B1" w:rsidRDefault="003B51B1" w:rsidP="005A738E">
            <w:pPr>
              <w:widowControl w:val="0"/>
              <w:jc w:val="center"/>
              <w:rPr>
                <w:lang w:eastAsia="zh-CN"/>
              </w:rPr>
            </w:pPr>
            <w:r>
              <w:rPr>
                <w:lang w:eastAsia="zh-CN"/>
              </w:rPr>
              <w:t>13</w:t>
            </w:r>
          </w:p>
        </w:tc>
        <w:tc>
          <w:tcPr>
            <w:tcW w:w="4976" w:type="dxa"/>
            <w:tcBorders>
              <w:top w:val="single" w:sz="4" w:space="0" w:color="auto"/>
              <w:left w:val="single" w:sz="4" w:space="0" w:color="auto"/>
              <w:bottom w:val="single" w:sz="4" w:space="0" w:color="auto"/>
              <w:right w:val="single" w:sz="4" w:space="0" w:color="auto"/>
            </w:tcBorders>
            <w:hideMark/>
          </w:tcPr>
          <w:p w14:paraId="6100D599" w14:textId="77777777" w:rsidR="003B51B1" w:rsidRDefault="003B51B1" w:rsidP="005A738E">
            <w:pPr>
              <w:widowControl w:val="0"/>
              <w:tabs>
                <w:tab w:val="left" w:pos="1688"/>
              </w:tabs>
              <w:rPr>
                <w:lang w:eastAsia="zh-CN"/>
              </w:rPr>
            </w:pPr>
            <w:r>
              <w:rPr>
                <w:rFonts w:eastAsia="+mn-ea"/>
                <w:color w:val="000000"/>
                <w:kern w:val="24"/>
              </w:rPr>
              <w:t>-3     1     1     1    -1    -3     3    -3    -3    -3     1    -3</w:t>
            </w:r>
          </w:p>
        </w:tc>
        <w:tc>
          <w:tcPr>
            <w:tcW w:w="1010" w:type="dxa"/>
            <w:tcBorders>
              <w:top w:val="single" w:sz="4" w:space="0" w:color="auto"/>
              <w:left w:val="single" w:sz="4" w:space="0" w:color="auto"/>
              <w:bottom w:val="single" w:sz="4" w:space="0" w:color="auto"/>
              <w:right w:val="single" w:sz="4" w:space="0" w:color="auto"/>
            </w:tcBorders>
            <w:hideMark/>
          </w:tcPr>
          <w:p w14:paraId="780F2D97" w14:textId="77777777" w:rsidR="003B51B1" w:rsidRDefault="003B51B1" w:rsidP="005A738E">
            <w:pPr>
              <w:widowControl w:val="0"/>
              <w:rPr>
                <w:rFonts w:eastAsiaTheme="minorEastAsia"/>
                <w:color w:val="000000" w:themeColor="dark1"/>
                <w:kern w:val="24"/>
              </w:rPr>
            </w:pPr>
            <w:r>
              <w:t xml:space="preserve">    0.6541</w:t>
            </w:r>
          </w:p>
        </w:tc>
        <w:tc>
          <w:tcPr>
            <w:tcW w:w="1010" w:type="dxa"/>
            <w:tcBorders>
              <w:top w:val="single" w:sz="4" w:space="0" w:color="auto"/>
              <w:left w:val="single" w:sz="4" w:space="0" w:color="auto"/>
              <w:bottom w:val="single" w:sz="4" w:space="0" w:color="auto"/>
              <w:right w:val="single" w:sz="4" w:space="0" w:color="auto"/>
            </w:tcBorders>
            <w:hideMark/>
          </w:tcPr>
          <w:p w14:paraId="7954DFFB" w14:textId="77777777" w:rsidR="003B51B1" w:rsidRDefault="003B51B1" w:rsidP="005A738E">
            <w:pPr>
              <w:widowControl w:val="0"/>
              <w:rPr>
                <w:lang w:eastAsia="zh-CN"/>
              </w:rPr>
            </w:pPr>
            <w:r>
              <w:rPr>
                <w:rFonts w:eastAsiaTheme="minorEastAsia"/>
                <w:color w:val="000000" w:themeColor="dark1"/>
                <w:kern w:val="24"/>
              </w:rPr>
              <w:t xml:space="preserve">    2.4753</w:t>
            </w:r>
          </w:p>
        </w:tc>
      </w:tr>
      <w:tr w:rsidR="003B51B1" w14:paraId="6CE8883B"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AA5E3A5" w14:textId="77777777" w:rsidR="003B51B1" w:rsidRDefault="003B51B1" w:rsidP="005A738E">
            <w:pPr>
              <w:widowControl w:val="0"/>
              <w:jc w:val="center"/>
              <w:rPr>
                <w:lang w:eastAsia="zh-CN"/>
              </w:rPr>
            </w:pPr>
            <w:r>
              <w:rPr>
                <w:lang w:eastAsia="zh-CN"/>
              </w:rPr>
              <w:t>14</w:t>
            </w:r>
          </w:p>
        </w:tc>
        <w:tc>
          <w:tcPr>
            <w:tcW w:w="4976" w:type="dxa"/>
            <w:tcBorders>
              <w:top w:val="single" w:sz="4" w:space="0" w:color="auto"/>
              <w:left w:val="single" w:sz="4" w:space="0" w:color="auto"/>
              <w:bottom w:val="single" w:sz="4" w:space="0" w:color="auto"/>
              <w:right w:val="single" w:sz="4" w:space="0" w:color="auto"/>
            </w:tcBorders>
            <w:hideMark/>
          </w:tcPr>
          <w:p w14:paraId="591B1917" w14:textId="77777777" w:rsidR="003B51B1" w:rsidRDefault="003B51B1" w:rsidP="005A738E">
            <w:pPr>
              <w:widowControl w:val="0"/>
              <w:tabs>
                <w:tab w:val="left" w:pos="1688"/>
              </w:tabs>
              <w:spacing w:after="0"/>
            </w:pPr>
            <w:r>
              <w:rPr>
                <w:rFonts w:eastAsia="+mn-ea"/>
                <w:color w:val="000000"/>
                <w:kern w:val="24"/>
              </w:rPr>
              <w:t>-3     1    -1     3     3    -3    -3     3     3    -1     1    -3</w:t>
            </w:r>
          </w:p>
        </w:tc>
        <w:tc>
          <w:tcPr>
            <w:tcW w:w="1010" w:type="dxa"/>
            <w:tcBorders>
              <w:top w:val="single" w:sz="4" w:space="0" w:color="auto"/>
              <w:left w:val="single" w:sz="4" w:space="0" w:color="auto"/>
              <w:bottom w:val="single" w:sz="4" w:space="0" w:color="auto"/>
              <w:right w:val="single" w:sz="4" w:space="0" w:color="auto"/>
            </w:tcBorders>
            <w:hideMark/>
          </w:tcPr>
          <w:p w14:paraId="7F9E73A0" w14:textId="77777777" w:rsidR="003B51B1" w:rsidRDefault="003B51B1" w:rsidP="005A738E">
            <w:pPr>
              <w:widowControl w:val="0"/>
              <w:rPr>
                <w:rFonts w:eastAsiaTheme="minorEastAsia"/>
                <w:color w:val="000000" w:themeColor="dark1"/>
                <w:kern w:val="24"/>
              </w:rPr>
            </w:pPr>
            <w:r>
              <w:t xml:space="preserve">    0.2777</w:t>
            </w:r>
          </w:p>
        </w:tc>
        <w:tc>
          <w:tcPr>
            <w:tcW w:w="1010" w:type="dxa"/>
            <w:tcBorders>
              <w:top w:val="single" w:sz="4" w:space="0" w:color="auto"/>
              <w:left w:val="single" w:sz="4" w:space="0" w:color="auto"/>
              <w:bottom w:val="single" w:sz="4" w:space="0" w:color="auto"/>
              <w:right w:val="single" w:sz="4" w:space="0" w:color="auto"/>
            </w:tcBorders>
            <w:hideMark/>
          </w:tcPr>
          <w:p w14:paraId="7CC6AD05" w14:textId="77777777" w:rsidR="003B51B1" w:rsidRDefault="003B51B1" w:rsidP="005A738E">
            <w:pPr>
              <w:widowControl w:val="0"/>
              <w:rPr>
                <w:lang w:eastAsia="zh-CN"/>
              </w:rPr>
            </w:pPr>
            <w:r>
              <w:rPr>
                <w:rFonts w:eastAsiaTheme="minorEastAsia"/>
                <w:color w:val="000000" w:themeColor="dark1"/>
                <w:kern w:val="24"/>
              </w:rPr>
              <w:t xml:space="preserve">    2.5194</w:t>
            </w:r>
          </w:p>
        </w:tc>
      </w:tr>
      <w:tr w:rsidR="003B51B1" w14:paraId="77E9E729"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2FBF4389" w14:textId="77777777" w:rsidR="003B51B1" w:rsidRDefault="003B51B1" w:rsidP="005A738E">
            <w:pPr>
              <w:widowControl w:val="0"/>
              <w:jc w:val="center"/>
              <w:rPr>
                <w:lang w:eastAsia="zh-CN"/>
              </w:rPr>
            </w:pPr>
            <w:r>
              <w:rPr>
                <w:lang w:eastAsia="zh-CN"/>
              </w:rPr>
              <w:t>15</w:t>
            </w:r>
          </w:p>
        </w:tc>
        <w:tc>
          <w:tcPr>
            <w:tcW w:w="4976" w:type="dxa"/>
            <w:tcBorders>
              <w:top w:val="single" w:sz="4" w:space="0" w:color="auto"/>
              <w:left w:val="single" w:sz="4" w:space="0" w:color="auto"/>
              <w:bottom w:val="single" w:sz="4" w:space="0" w:color="auto"/>
              <w:right w:val="single" w:sz="4" w:space="0" w:color="auto"/>
            </w:tcBorders>
            <w:hideMark/>
          </w:tcPr>
          <w:p w14:paraId="578E9B3C" w14:textId="77777777" w:rsidR="003B51B1" w:rsidRDefault="003B51B1" w:rsidP="005A738E">
            <w:pPr>
              <w:widowControl w:val="0"/>
              <w:tabs>
                <w:tab w:val="left" w:pos="1688"/>
              </w:tabs>
              <w:spacing w:after="0"/>
            </w:pPr>
            <w:r>
              <w:rPr>
                <w:rFonts w:eastAsia="+mn-ea"/>
                <w:color w:val="000000"/>
                <w:kern w:val="24"/>
              </w:rPr>
              <w:t>-3     1     3    -1    -1    -3    -3    -1    -1     3     1    -3</w:t>
            </w:r>
          </w:p>
        </w:tc>
        <w:tc>
          <w:tcPr>
            <w:tcW w:w="1010" w:type="dxa"/>
            <w:tcBorders>
              <w:top w:val="single" w:sz="4" w:space="0" w:color="auto"/>
              <w:left w:val="single" w:sz="4" w:space="0" w:color="auto"/>
              <w:bottom w:val="single" w:sz="4" w:space="0" w:color="auto"/>
              <w:right w:val="single" w:sz="4" w:space="0" w:color="auto"/>
            </w:tcBorders>
            <w:hideMark/>
          </w:tcPr>
          <w:p w14:paraId="14E63D0B" w14:textId="77777777" w:rsidR="003B51B1" w:rsidRDefault="003B51B1" w:rsidP="005A738E">
            <w:pPr>
              <w:widowControl w:val="0"/>
              <w:rPr>
                <w:rFonts w:eastAsiaTheme="minorEastAsia"/>
                <w:color w:val="000000" w:themeColor="dark1"/>
                <w:kern w:val="24"/>
              </w:rPr>
            </w:pPr>
            <w:r>
              <w:t xml:space="preserve">    0.2777</w:t>
            </w:r>
          </w:p>
        </w:tc>
        <w:tc>
          <w:tcPr>
            <w:tcW w:w="1010" w:type="dxa"/>
            <w:tcBorders>
              <w:top w:val="single" w:sz="4" w:space="0" w:color="auto"/>
              <w:left w:val="single" w:sz="4" w:space="0" w:color="auto"/>
              <w:bottom w:val="single" w:sz="4" w:space="0" w:color="auto"/>
              <w:right w:val="single" w:sz="4" w:space="0" w:color="auto"/>
            </w:tcBorders>
            <w:hideMark/>
          </w:tcPr>
          <w:p w14:paraId="5FC08637" w14:textId="77777777" w:rsidR="003B51B1" w:rsidRDefault="003B51B1" w:rsidP="005A738E">
            <w:pPr>
              <w:widowControl w:val="0"/>
              <w:rPr>
                <w:lang w:eastAsia="zh-CN"/>
              </w:rPr>
            </w:pPr>
            <w:r>
              <w:rPr>
                <w:rFonts w:eastAsiaTheme="minorEastAsia"/>
                <w:color w:val="000000" w:themeColor="dark1"/>
                <w:kern w:val="24"/>
              </w:rPr>
              <w:t xml:space="preserve">    2.5194</w:t>
            </w:r>
          </w:p>
        </w:tc>
      </w:tr>
      <w:tr w:rsidR="003B51B1" w14:paraId="31DEADCE"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63560169" w14:textId="77777777" w:rsidR="003B51B1" w:rsidRDefault="003B51B1" w:rsidP="005A738E">
            <w:pPr>
              <w:widowControl w:val="0"/>
              <w:jc w:val="center"/>
              <w:rPr>
                <w:lang w:eastAsia="zh-CN"/>
              </w:rPr>
            </w:pPr>
            <w:r>
              <w:rPr>
                <w:lang w:eastAsia="zh-CN"/>
              </w:rPr>
              <w:t>16</w:t>
            </w:r>
          </w:p>
        </w:tc>
        <w:tc>
          <w:tcPr>
            <w:tcW w:w="4976" w:type="dxa"/>
            <w:tcBorders>
              <w:top w:val="single" w:sz="4" w:space="0" w:color="auto"/>
              <w:left w:val="single" w:sz="4" w:space="0" w:color="auto"/>
              <w:bottom w:val="single" w:sz="4" w:space="0" w:color="auto"/>
              <w:right w:val="single" w:sz="4" w:space="0" w:color="auto"/>
            </w:tcBorders>
            <w:hideMark/>
          </w:tcPr>
          <w:p w14:paraId="7580FA2C" w14:textId="77777777" w:rsidR="003B51B1" w:rsidRDefault="003B51B1" w:rsidP="005A738E">
            <w:pPr>
              <w:widowControl w:val="0"/>
              <w:tabs>
                <w:tab w:val="left" w:pos="1688"/>
              </w:tabs>
              <w:spacing w:after="0"/>
            </w:pPr>
            <w:r>
              <w:rPr>
                <w:rFonts w:eastAsia="+mn-ea"/>
                <w:color w:val="000000"/>
                <w:kern w:val="24"/>
              </w:rPr>
              <w:t>-3     1    -1    -1     3     1     1     3    -1    -1     1    -3</w:t>
            </w:r>
          </w:p>
        </w:tc>
        <w:tc>
          <w:tcPr>
            <w:tcW w:w="1010" w:type="dxa"/>
            <w:tcBorders>
              <w:top w:val="single" w:sz="4" w:space="0" w:color="auto"/>
              <w:left w:val="single" w:sz="4" w:space="0" w:color="auto"/>
              <w:bottom w:val="single" w:sz="4" w:space="0" w:color="auto"/>
              <w:right w:val="single" w:sz="4" w:space="0" w:color="auto"/>
            </w:tcBorders>
            <w:hideMark/>
          </w:tcPr>
          <w:p w14:paraId="700A72CD" w14:textId="77777777" w:rsidR="003B51B1" w:rsidRDefault="003B51B1" w:rsidP="005A738E">
            <w:pPr>
              <w:widowControl w:val="0"/>
              <w:rPr>
                <w:rFonts w:eastAsiaTheme="minorEastAsia"/>
                <w:color w:val="000000" w:themeColor="dark1"/>
                <w:kern w:val="24"/>
              </w:rPr>
            </w:pPr>
            <w:r>
              <w:t xml:space="preserve">    0.2777</w:t>
            </w:r>
          </w:p>
        </w:tc>
        <w:tc>
          <w:tcPr>
            <w:tcW w:w="1010" w:type="dxa"/>
            <w:tcBorders>
              <w:top w:val="single" w:sz="4" w:space="0" w:color="auto"/>
              <w:left w:val="single" w:sz="4" w:space="0" w:color="auto"/>
              <w:bottom w:val="single" w:sz="4" w:space="0" w:color="auto"/>
              <w:right w:val="single" w:sz="4" w:space="0" w:color="auto"/>
            </w:tcBorders>
            <w:hideMark/>
          </w:tcPr>
          <w:p w14:paraId="5BE31663" w14:textId="77777777" w:rsidR="003B51B1" w:rsidRDefault="003B51B1" w:rsidP="005A738E">
            <w:pPr>
              <w:widowControl w:val="0"/>
              <w:rPr>
                <w:lang w:eastAsia="zh-CN"/>
              </w:rPr>
            </w:pPr>
            <w:r>
              <w:rPr>
                <w:rFonts w:eastAsiaTheme="minorEastAsia"/>
                <w:color w:val="000000" w:themeColor="dark1"/>
                <w:kern w:val="24"/>
              </w:rPr>
              <w:t xml:space="preserve">    2.5194</w:t>
            </w:r>
          </w:p>
        </w:tc>
      </w:tr>
      <w:tr w:rsidR="003B51B1" w14:paraId="002A24B8"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6BE8982" w14:textId="77777777" w:rsidR="003B51B1" w:rsidRDefault="003B51B1" w:rsidP="005A738E">
            <w:pPr>
              <w:widowControl w:val="0"/>
              <w:jc w:val="center"/>
              <w:rPr>
                <w:lang w:eastAsia="zh-CN"/>
              </w:rPr>
            </w:pPr>
            <w:r>
              <w:rPr>
                <w:lang w:eastAsia="zh-CN"/>
              </w:rPr>
              <w:t>17</w:t>
            </w:r>
          </w:p>
        </w:tc>
        <w:tc>
          <w:tcPr>
            <w:tcW w:w="4976" w:type="dxa"/>
            <w:tcBorders>
              <w:top w:val="single" w:sz="4" w:space="0" w:color="auto"/>
              <w:left w:val="single" w:sz="4" w:space="0" w:color="auto"/>
              <w:bottom w:val="single" w:sz="4" w:space="0" w:color="auto"/>
              <w:right w:val="single" w:sz="4" w:space="0" w:color="auto"/>
            </w:tcBorders>
            <w:hideMark/>
          </w:tcPr>
          <w:p w14:paraId="16AE199E" w14:textId="77777777" w:rsidR="003B51B1" w:rsidRDefault="003B51B1" w:rsidP="005A738E">
            <w:pPr>
              <w:widowControl w:val="0"/>
              <w:tabs>
                <w:tab w:val="left" w:pos="1688"/>
              </w:tabs>
              <w:spacing w:after="0"/>
            </w:pPr>
            <w:r>
              <w:rPr>
                <w:rFonts w:eastAsia="+mn-ea"/>
                <w:color w:val="000000"/>
                <w:kern w:val="24"/>
              </w:rPr>
              <w:t xml:space="preserve"> -3     1     3     3    -1     1     1    -1     3     3     1    -3</w:t>
            </w:r>
          </w:p>
        </w:tc>
        <w:tc>
          <w:tcPr>
            <w:tcW w:w="1010" w:type="dxa"/>
            <w:tcBorders>
              <w:top w:val="single" w:sz="4" w:space="0" w:color="auto"/>
              <w:left w:val="single" w:sz="4" w:space="0" w:color="auto"/>
              <w:bottom w:val="single" w:sz="4" w:space="0" w:color="auto"/>
              <w:right w:val="single" w:sz="4" w:space="0" w:color="auto"/>
            </w:tcBorders>
            <w:hideMark/>
          </w:tcPr>
          <w:p w14:paraId="301990A0" w14:textId="77777777" w:rsidR="003B51B1" w:rsidRDefault="003B51B1" w:rsidP="005A738E">
            <w:pPr>
              <w:widowControl w:val="0"/>
              <w:rPr>
                <w:rFonts w:eastAsiaTheme="minorEastAsia"/>
                <w:color w:val="000000" w:themeColor="dark1"/>
                <w:kern w:val="24"/>
              </w:rPr>
            </w:pPr>
            <w:r>
              <w:t xml:space="preserve">    0.2777</w:t>
            </w:r>
          </w:p>
        </w:tc>
        <w:tc>
          <w:tcPr>
            <w:tcW w:w="1010" w:type="dxa"/>
            <w:tcBorders>
              <w:top w:val="single" w:sz="4" w:space="0" w:color="auto"/>
              <w:left w:val="single" w:sz="4" w:space="0" w:color="auto"/>
              <w:bottom w:val="single" w:sz="4" w:space="0" w:color="auto"/>
              <w:right w:val="single" w:sz="4" w:space="0" w:color="auto"/>
            </w:tcBorders>
            <w:hideMark/>
          </w:tcPr>
          <w:p w14:paraId="5FCE15E0" w14:textId="77777777" w:rsidR="003B51B1" w:rsidRDefault="003B51B1" w:rsidP="005A738E">
            <w:pPr>
              <w:widowControl w:val="0"/>
              <w:rPr>
                <w:lang w:eastAsia="zh-CN"/>
              </w:rPr>
            </w:pPr>
            <w:r>
              <w:rPr>
                <w:rFonts w:eastAsiaTheme="minorEastAsia"/>
                <w:color w:val="000000" w:themeColor="dark1"/>
                <w:kern w:val="24"/>
              </w:rPr>
              <w:t xml:space="preserve">    2.5194</w:t>
            </w:r>
          </w:p>
        </w:tc>
      </w:tr>
      <w:tr w:rsidR="003B51B1" w14:paraId="59128956"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6BCF615C" w14:textId="77777777" w:rsidR="003B51B1" w:rsidRDefault="003B51B1" w:rsidP="005A738E">
            <w:pPr>
              <w:widowControl w:val="0"/>
              <w:jc w:val="center"/>
              <w:rPr>
                <w:lang w:eastAsia="zh-CN"/>
              </w:rPr>
            </w:pPr>
            <w:r>
              <w:rPr>
                <w:lang w:eastAsia="zh-CN"/>
              </w:rPr>
              <w:t>18</w:t>
            </w:r>
          </w:p>
        </w:tc>
        <w:tc>
          <w:tcPr>
            <w:tcW w:w="4976" w:type="dxa"/>
            <w:tcBorders>
              <w:top w:val="single" w:sz="4" w:space="0" w:color="auto"/>
              <w:left w:val="single" w:sz="4" w:space="0" w:color="auto"/>
              <w:bottom w:val="single" w:sz="4" w:space="0" w:color="auto"/>
              <w:right w:val="single" w:sz="4" w:space="0" w:color="auto"/>
            </w:tcBorders>
            <w:hideMark/>
          </w:tcPr>
          <w:p w14:paraId="0DD7014F" w14:textId="77777777" w:rsidR="003B51B1" w:rsidRDefault="003B51B1" w:rsidP="005A738E">
            <w:pPr>
              <w:widowControl w:val="0"/>
              <w:tabs>
                <w:tab w:val="left" w:pos="1688"/>
              </w:tabs>
              <w:spacing w:after="0"/>
            </w:pPr>
            <w:r>
              <w:rPr>
                <w:rFonts w:eastAsia="+mn-ea"/>
                <w:color w:val="000000"/>
                <w:kern w:val="24"/>
              </w:rPr>
              <w:t>-3     3     1    -3    -1    -3    -1    -1    -1     3    -3    -3</w:t>
            </w:r>
          </w:p>
        </w:tc>
        <w:tc>
          <w:tcPr>
            <w:tcW w:w="1010" w:type="dxa"/>
            <w:tcBorders>
              <w:top w:val="single" w:sz="4" w:space="0" w:color="auto"/>
              <w:left w:val="single" w:sz="4" w:space="0" w:color="auto"/>
              <w:bottom w:val="single" w:sz="4" w:space="0" w:color="auto"/>
              <w:right w:val="single" w:sz="4" w:space="0" w:color="auto"/>
            </w:tcBorders>
            <w:hideMark/>
          </w:tcPr>
          <w:p w14:paraId="0C59F15E" w14:textId="77777777" w:rsidR="003B51B1" w:rsidRDefault="003B51B1" w:rsidP="005A738E">
            <w:pPr>
              <w:widowControl w:val="0"/>
              <w:rPr>
                <w:rFonts w:eastAsiaTheme="minorEastAsia"/>
                <w:color w:val="000000" w:themeColor="dark1"/>
                <w:kern w:val="24"/>
              </w:rPr>
            </w:pPr>
            <w:r>
              <w:t xml:space="preserve">    0.4451</w:t>
            </w:r>
          </w:p>
        </w:tc>
        <w:tc>
          <w:tcPr>
            <w:tcW w:w="1010" w:type="dxa"/>
            <w:tcBorders>
              <w:top w:val="single" w:sz="4" w:space="0" w:color="auto"/>
              <w:left w:val="single" w:sz="4" w:space="0" w:color="auto"/>
              <w:bottom w:val="single" w:sz="4" w:space="0" w:color="auto"/>
              <w:right w:val="single" w:sz="4" w:space="0" w:color="auto"/>
            </w:tcBorders>
            <w:hideMark/>
          </w:tcPr>
          <w:p w14:paraId="718D696E" w14:textId="77777777" w:rsidR="003B51B1" w:rsidRDefault="003B51B1" w:rsidP="005A738E">
            <w:pPr>
              <w:widowControl w:val="0"/>
              <w:rPr>
                <w:lang w:eastAsia="zh-CN"/>
              </w:rPr>
            </w:pPr>
            <w:r>
              <w:rPr>
                <w:rFonts w:eastAsiaTheme="minorEastAsia"/>
                <w:color w:val="000000" w:themeColor="dark1"/>
                <w:kern w:val="24"/>
              </w:rPr>
              <w:t xml:space="preserve">    2.5196</w:t>
            </w:r>
          </w:p>
        </w:tc>
      </w:tr>
      <w:tr w:rsidR="003B51B1" w14:paraId="4E1BBC02"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372B8322" w14:textId="77777777" w:rsidR="003B51B1" w:rsidRDefault="003B51B1" w:rsidP="005A738E">
            <w:pPr>
              <w:widowControl w:val="0"/>
              <w:jc w:val="center"/>
              <w:rPr>
                <w:lang w:eastAsia="zh-CN"/>
              </w:rPr>
            </w:pPr>
            <w:r>
              <w:rPr>
                <w:lang w:eastAsia="zh-CN"/>
              </w:rPr>
              <w:t>19</w:t>
            </w:r>
          </w:p>
        </w:tc>
        <w:tc>
          <w:tcPr>
            <w:tcW w:w="4976" w:type="dxa"/>
            <w:tcBorders>
              <w:top w:val="single" w:sz="4" w:space="0" w:color="auto"/>
              <w:left w:val="single" w:sz="4" w:space="0" w:color="auto"/>
              <w:bottom w:val="single" w:sz="4" w:space="0" w:color="auto"/>
              <w:right w:val="single" w:sz="4" w:space="0" w:color="auto"/>
            </w:tcBorders>
            <w:hideMark/>
          </w:tcPr>
          <w:p w14:paraId="1B526F7E" w14:textId="77777777" w:rsidR="003B51B1" w:rsidRDefault="003B51B1" w:rsidP="005A738E">
            <w:pPr>
              <w:widowControl w:val="0"/>
              <w:tabs>
                <w:tab w:val="left" w:pos="1688"/>
              </w:tabs>
              <w:spacing w:after="0"/>
            </w:pPr>
            <w:r>
              <w:rPr>
                <w:rFonts w:eastAsia="+mn-ea"/>
                <w:color w:val="000000"/>
                <w:kern w:val="24"/>
              </w:rPr>
              <w:t xml:space="preserve"> -3    -1     1    -3     3    -3     3     3     3    -1    -3    -3</w:t>
            </w:r>
          </w:p>
        </w:tc>
        <w:tc>
          <w:tcPr>
            <w:tcW w:w="1010" w:type="dxa"/>
            <w:tcBorders>
              <w:top w:val="single" w:sz="4" w:space="0" w:color="auto"/>
              <w:left w:val="single" w:sz="4" w:space="0" w:color="auto"/>
              <w:bottom w:val="single" w:sz="4" w:space="0" w:color="auto"/>
              <w:right w:val="single" w:sz="4" w:space="0" w:color="auto"/>
            </w:tcBorders>
            <w:hideMark/>
          </w:tcPr>
          <w:p w14:paraId="448BFAD5" w14:textId="77777777" w:rsidR="003B51B1" w:rsidRDefault="003B51B1" w:rsidP="005A738E">
            <w:pPr>
              <w:widowControl w:val="0"/>
              <w:rPr>
                <w:rFonts w:eastAsiaTheme="minorEastAsia"/>
                <w:color w:val="000000" w:themeColor="dark1"/>
                <w:kern w:val="24"/>
              </w:rPr>
            </w:pPr>
            <w:r>
              <w:t xml:space="preserve">    0.4451</w:t>
            </w:r>
          </w:p>
        </w:tc>
        <w:tc>
          <w:tcPr>
            <w:tcW w:w="1010" w:type="dxa"/>
            <w:tcBorders>
              <w:top w:val="single" w:sz="4" w:space="0" w:color="auto"/>
              <w:left w:val="single" w:sz="4" w:space="0" w:color="auto"/>
              <w:bottom w:val="single" w:sz="4" w:space="0" w:color="auto"/>
              <w:right w:val="single" w:sz="4" w:space="0" w:color="auto"/>
            </w:tcBorders>
            <w:hideMark/>
          </w:tcPr>
          <w:p w14:paraId="492290D9" w14:textId="77777777" w:rsidR="003B51B1" w:rsidRDefault="003B51B1" w:rsidP="005A738E">
            <w:pPr>
              <w:widowControl w:val="0"/>
              <w:rPr>
                <w:lang w:eastAsia="zh-CN"/>
              </w:rPr>
            </w:pPr>
            <w:r>
              <w:rPr>
                <w:rFonts w:eastAsiaTheme="minorEastAsia"/>
                <w:color w:val="000000" w:themeColor="dark1"/>
                <w:kern w:val="24"/>
              </w:rPr>
              <w:t xml:space="preserve">    2.5196</w:t>
            </w:r>
          </w:p>
        </w:tc>
      </w:tr>
      <w:tr w:rsidR="003B51B1" w14:paraId="3D4B3F54"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19087724" w14:textId="77777777" w:rsidR="003B51B1" w:rsidRDefault="003B51B1" w:rsidP="005A738E">
            <w:pPr>
              <w:widowControl w:val="0"/>
              <w:jc w:val="center"/>
              <w:rPr>
                <w:lang w:eastAsia="zh-CN"/>
              </w:rPr>
            </w:pPr>
            <w:r>
              <w:rPr>
                <w:lang w:eastAsia="zh-CN"/>
              </w:rPr>
              <w:t>20</w:t>
            </w:r>
          </w:p>
        </w:tc>
        <w:tc>
          <w:tcPr>
            <w:tcW w:w="4976" w:type="dxa"/>
            <w:tcBorders>
              <w:top w:val="single" w:sz="4" w:space="0" w:color="auto"/>
              <w:left w:val="single" w:sz="4" w:space="0" w:color="auto"/>
              <w:bottom w:val="single" w:sz="4" w:space="0" w:color="auto"/>
              <w:right w:val="single" w:sz="4" w:space="0" w:color="auto"/>
            </w:tcBorders>
            <w:hideMark/>
          </w:tcPr>
          <w:p w14:paraId="74CF4E75" w14:textId="77777777" w:rsidR="003B51B1" w:rsidRDefault="003B51B1" w:rsidP="005A738E">
            <w:pPr>
              <w:widowControl w:val="0"/>
              <w:tabs>
                <w:tab w:val="left" w:pos="1688"/>
              </w:tabs>
              <w:spacing w:after="0"/>
            </w:pPr>
            <w:r>
              <w:rPr>
                <w:rFonts w:eastAsia="+mn-ea"/>
                <w:color w:val="000000"/>
                <w:kern w:val="24"/>
              </w:rPr>
              <w:t>-3    -3     3    -1    -1    -1    -3    -1    -3     1     3    -3</w:t>
            </w:r>
          </w:p>
        </w:tc>
        <w:tc>
          <w:tcPr>
            <w:tcW w:w="1010" w:type="dxa"/>
            <w:tcBorders>
              <w:top w:val="single" w:sz="4" w:space="0" w:color="auto"/>
              <w:left w:val="single" w:sz="4" w:space="0" w:color="auto"/>
              <w:bottom w:val="single" w:sz="4" w:space="0" w:color="auto"/>
              <w:right w:val="single" w:sz="4" w:space="0" w:color="auto"/>
            </w:tcBorders>
            <w:hideMark/>
          </w:tcPr>
          <w:p w14:paraId="5001C90D" w14:textId="77777777" w:rsidR="003B51B1" w:rsidRDefault="003B51B1" w:rsidP="005A738E">
            <w:pPr>
              <w:widowControl w:val="0"/>
              <w:rPr>
                <w:rFonts w:eastAsiaTheme="minorEastAsia"/>
                <w:color w:val="000000" w:themeColor="dark1"/>
                <w:kern w:val="24"/>
              </w:rPr>
            </w:pPr>
            <w:r>
              <w:t xml:space="preserve">    0.4451</w:t>
            </w:r>
          </w:p>
        </w:tc>
        <w:tc>
          <w:tcPr>
            <w:tcW w:w="1010" w:type="dxa"/>
            <w:tcBorders>
              <w:top w:val="single" w:sz="4" w:space="0" w:color="auto"/>
              <w:left w:val="single" w:sz="4" w:space="0" w:color="auto"/>
              <w:bottom w:val="single" w:sz="4" w:space="0" w:color="auto"/>
              <w:right w:val="single" w:sz="4" w:space="0" w:color="auto"/>
            </w:tcBorders>
            <w:hideMark/>
          </w:tcPr>
          <w:p w14:paraId="6F8ADCF3" w14:textId="77777777" w:rsidR="003B51B1" w:rsidRDefault="003B51B1" w:rsidP="005A738E">
            <w:pPr>
              <w:widowControl w:val="0"/>
              <w:rPr>
                <w:lang w:eastAsia="zh-CN"/>
              </w:rPr>
            </w:pPr>
            <w:r>
              <w:rPr>
                <w:rFonts w:eastAsiaTheme="minorEastAsia"/>
                <w:color w:val="000000" w:themeColor="dark1"/>
                <w:kern w:val="24"/>
              </w:rPr>
              <w:t xml:space="preserve">    2.5196</w:t>
            </w:r>
          </w:p>
        </w:tc>
      </w:tr>
      <w:tr w:rsidR="003B51B1" w14:paraId="1C0A4587"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0AC94678" w14:textId="77777777" w:rsidR="003B51B1" w:rsidRDefault="003B51B1" w:rsidP="005A738E">
            <w:pPr>
              <w:widowControl w:val="0"/>
              <w:jc w:val="center"/>
              <w:rPr>
                <w:lang w:eastAsia="zh-CN"/>
              </w:rPr>
            </w:pPr>
            <w:r>
              <w:rPr>
                <w:lang w:eastAsia="zh-CN"/>
              </w:rPr>
              <w:t>21</w:t>
            </w:r>
          </w:p>
        </w:tc>
        <w:tc>
          <w:tcPr>
            <w:tcW w:w="4976" w:type="dxa"/>
            <w:tcBorders>
              <w:top w:val="single" w:sz="4" w:space="0" w:color="auto"/>
              <w:left w:val="single" w:sz="4" w:space="0" w:color="auto"/>
              <w:bottom w:val="single" w:sz="4" w:space="0" w:color="auto"/>
              <w:right w:val="single" w:sz="4" w:space="0" w:color="auto"/>
            </w:tcBorders>
            <w:hideMark/>
          </w:tcPr>
          <w:p w14:paraId="66A131F9" w14:textId="77777777" w:rsidR="003B51B1" w:rsidRDefault="003B51B1" w:rsidP="005A738E">
            <w:pPr>
              <w:widowControl w:val="0"/>
              <w:tabs>
                <w:tab w:val="left" w:pos="1688"/>
              </w:tabs>
              <w:spacing w:after="0"/>
            </w:pPr>
            <w:r>
              <w:rPr>
                <w:rFonts w:eastAsia="+mn-ea"/>
                <w:color w:val="000000"/>
                <w:kern w:val="24"/>
              </w:rPr>
              <w:t xml:space="preserve"> -3    -3    -1     3     3     3    -3     3    -3     1    -1    -3</w:t>
            </w:r>
          </w:p>
        </w:tc>
        <w:tc>
          <w:tcPr>
            <w:tcW w:w="1010" w:type="dxa"/>
            <w:tcBorders>
              <w:top w:val="single" w:sz="4" w:space="0" w:color="auto"/>
              <w:left w:val="single" w:sz="4" w:space="0" w:color="auto"/>
              <w:bottom w:val="single" w:sz="4" w:space="0" w:color="auto"/>
              <w:right w:val="single" w:sz="4" w:space="0" w:color="auto"/>
            </w:tcBorders>
            <w:hideMark/>
          </w:tcPr>
          <w:p w14:paraId="51070921" w14:textId="77777777" w:rsidR="003B51B1" w:rsidRDefault="003B51B1" w:rsidP="005A738E">
            <w:pPr>
              <w:widowControl w:val="0"/>
              <w:rPr>
                <w:rFonts w:eastAsiaTheme="minorEastAsia"/>
                <w:color w:val="000000" w:themeColor="dark1"/>
                <w:kern w:val="24"/>
              </w:rPr>
            </w:pPr>
            <w:r>
              <w:t xml:space="preserve">    0.4451</w:t>
            </w:r>
          </w:p>
        </w:tc>
        <w:tc>
          <w:tcPr>
            <w:tcW w:w="1010" w:type="dxa"/>
            <w:tcBorders>
              <w:top w:val="single" w:sz="4" w:space="0" w:color="auto"/>
              <w:left w:val="single" w:sz="4" w:space="0" w:color="auto"/>
              <w:bottom w:val="single" w:sz="4" w:space="0" w:color="auto"/>
              <w:right w:val="single" w:sz="4" w:space="0" w:color="auto"/>
            </w:tcBorders>
            <w:hideMark/>
          </w:tcPr>
          <w:p w14:paraId="15F61181" w14:textId="77777777" w:rsidR="003B51B1" w:rsidRDefault="003B51B1" w:rsidP="005A738E">
            <w:pPr>
              <w:widowControl w:val="0"/>
              <w:rPr>
                <w:lang w:eastAsia="zh-CN"/>
              </w:rPr>
            </w:pPr>
            <w:r>
              <w:rPr>
                <w:rFonts w:eastAsiaTheme="minorEastAsia"/>
                <w:color w:val="000000" w:themeColor="dark1"/>
                <w:kern w:val="24"/>
              </w:rPr>
              <w:t xml:space="preserve">    2.5196</w:t>
            </w:r>
          </w:p>
        </w:tc>
      </w:tr>
      <w:tr w:rsidR="003B51B1" w14:paraId="4065AE57"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511A0058" w14:textId="77777777" w:rsidR="003B51B1" w:rsidRDefault="003B51B1" w:rsidP="005A738E">
            <w:pPr>
              <w:widowControl w:val="0"/>
              <w:jc w:val="center"/>
              <w:rPr>
                <w:lang w:eastAsia="zh-CN"/>
              </w:rPr>
            </w:pPr>
            <w:r>
              <w:rPr>
                <w:lang w:eastAsia="zh-CN"/>
              </w:rPr>
              <w:t>22</w:t>
            </w:r>
          </w:p>
        </w:tc>
        <w:tc>
          <w:tcPr>
            <w:tcW w:w="4976" w:type="dxa"/>
            <w:tcBorders>
              <w:top w:val="single" w:sz="4" w:space="0" w:color="auto"/>
              <w:left w:val="single" w:sz="4" w:space="0" w:color="auto"/>
              <w:bottom w:val="single" w:sz="4" w:space="0" w:color="auto"/>
              <w:right w:val="single" w:sz="4" w:space="0" w:color="auto"/>
            </w:tcBorders>
            <w:hideMark/>
          </w:tcPr>
          <w:p w14:paraId="6D8C0190" w14:textId="77777777" w:rsidR="003B51B1" w:rsidRDefault="003B51B1" w:rsidP="005A738E">
            <w:pPr>
              <w:widowControl w:val="0"/>
              <w:tabs>
                <w:tab w:val="left" w:pos="1688"/>
              </w:tabs>
              <w:spacing w:after="0"/>
            </w:pPr>
            <w:r>
              <w:rPr>
                <w:rFonts w:eastAsia="+mn-ea"/>
                <w:color w:val="000000"/>
                <w:kern w:val="24"/>
              </w:rPr>
              <w:t xml:space="preserve"> -3     1    -1    -1     3     3    -3    -1    -1    -3    -1    -3</w:t>
            </w:r>
          </w:p>
        </w:tc>
        <w:tc>
          <w:tcPr>
            <w:tcW w:w="1010" w:type="dxa"/>
            <w:tcBorders>
              <w:top w:val="single" w:sz="4" w:space="0" w:color="auto"/>
              <w:left w:val="single" w:sz="4" w:space="0" w:color="auto"/>
              <w:bottom w:val="single" w:sz="4" w:space="0" w:color="auto"/>
              <w:right w:val="single" w:sz="4" w:space="0" w:color="auto"/>
            </w:tcBorders>
            <w:hideMark/>
          </w:tcPr>
          <w:p w14:paraId="2F24EA19" w14:textId="77777777" w:rsidR="003B51B1" w:rsidRDefault="003B51B1" w:rsidP="005A738E">
            <w:pPr>
              <w:widowControl w:val="0"/>
              <w:rPr>
                <w:rFonts w:eastAsiaTheme="minorEastAsia"/>
                <w:color w:val="000000" w:themeColor="dark1"/>
                <w:kern w:val="24"/>
              </w:rPr>
            </w:pPr>
            <w:r>
              <w:t xml:space="preserve">    0.3331</w:t>
            </w:r>
          </w:p>
        </w:tc>
        <w:tc>
          <w:tcPr>
            <w:tcW w:w="1010" w:type="dxa"/>
            <w:tcBorders>
              <w:top w:val="single" w:sz="4" w:space="0" w:color="auto"/>
              <w:left w:val="single" w:sz="4" w:space="0" w:color="auto"/>
              <w:bottom w:val="single" w:sz="4" w:space="0" w:color="auto"/>
              <w:right w:val="single" w:sz="4" w:space="0" w:color="auto"/>
            </w:tcBorders>
            <w:hideMark/>
          </w:tcPr>
          <w:p w14:paraId="3635936E" w14:textId="77777777" w:rsidR="003B51B1" w:rsidRDefault="003B51B1" w:rsidP="005A738E">
            <w:pPr>
              <w:widowControl w:val="0"/>
              <w:rPr>
                <w:lang w:eastAsia="zh-CN"/>
              </w:rPr>
            </w:pPr>
            <w:r>
              <w:rPr>
                <w:rFonts w:eastAsiaTheme="minorEastAsia"/>
                <w:color w:val="000000" w:themeColor="dark1"/>
                <w:kern w:val="24"/>
              </w:rPr>
              <w:t xml:space="preserve">    2.5435</w:t>
            </w:r>
          </w:p>
        </w:tc>
      </w:tr>
      <w:tr w:rsidR="003B51B1" w14:paraId="7D6FD9D8"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17DE0F1B" w14:textId="77777777" w:rsidR="003B51B1" w:rsidRDefault="003B51B1" w:rsidP="005A738E">
            <w:pPr>
              <w:widowControl w:val="0"/>
              <w:jc w:val="center"/>
              <w:rPr>
                <w:lang w:eastAsia="zh-CN"/>
              </w:rPr>
            </w:pPr>
            <w:r>
              <w:rPr>
                <w:lang w:eastAsia="zh-CN"/>
              </w:rPr>
              <w:t>23</w:t>
            </w:r>
          </w:p>
        </w:tc>
        <w:tc>
          <w:tcPr>
            <w:tcW w:w="4976" w:type="dxa"/>
            <w:tcBorders>
              <w:top w:val="single" w:sz="4" w:space="0" w:color="auto"/>
              <w:left w:val="single" w:sz="4" w:space="0" w:color="auto"/>
              <w:bottom w:val="single" w:sz="4" w:space="0" w:color="auto"/>
              <w:right w:val="single" w:sz="4" w:space="0" w:color="auto"/>
            </w:tcBorders>
            <w:hideMark/>
          </w:tcPr>
          <w:p w14:paraId="3CF64DEF" w14:textId="77777777" w:rsidR="003B51B1" w:rsidRDefault="003B51B1" w:rsidP="005A738E">
            <w:pPr>
              <w:widowControl w:val="0"/>
              <w:tabs>
                <w:tab w:val="left" w:pos="1688"/>
              </w:tabs>
              <w:spacing w:after="0"/>
            </w:pPr>
            <w:r>
              <w:rPr>
                <w:rFonts w:eastAsia="+mn-ea"/>
                <w:color w:val="000000"/>
                <w:kern w:val="24"/>
              </w:rPr>
              <w:t xml:space="preserve"> -3    -1    -3    -1    -1    -3     3     3    -1    -1     1    -3</w:t>
            </w:r>
          </w:p>
        </w:tc>
        <w:tc>
          <w:tcPr>
            <w:tcW w:w="1010" w:type="dxa"/>
            <w:tcBorders>
              <w:top w:val="single" w:sz="4" w:space="0" w:color="auto"/>
              <w:left w:val="single" w:sz="4" w:space="0" w:color="auto"/>
              <w:bottom w:val="single" w:sz="4" w:space="0" w:color="auto"/>
              <w:right w:val="single" w:sz="4" w:space="0" w:color="auto"/>
            </w:tcBorders>
            <w:hideMark/>
          </w:tcPr>
          <w:p w14:paraId="50189C78" w14:textId="77777777" w:rsidR="003B51B1" w:rsidRDefault="003B51B1" w:rsidP="005A738E">
            <w:pPr>
              <w:widowControl w:val="0"/>
              <w:rPr>
                <w:rFonts w:eastAsiaTheme="minorEastAsia"/>
                <w:color w:val="000000" w:themeColor="dark1"/>
                <w:kern w:val="24"/>
              </w:rPr>
            </w:pPr>
            <w:r>
              <w:t xml:space="preserve">    0.3331</w:t>
            </w:r>
          </w:p>
        </w:tc>
        <w:tc>
          <w:tcPr>
            <w:tcW w:w="1010" w:type="dxa"/>
            <w:tcBorders>
              <w:top w:val="single" w:sz="4" w:space="0" w:color="auto"/>
              <w:left w:val="single" w:sz="4" w:space="0" w:color="auto"/>
              <w:bottom w:val="single" w:sz="4" w:space="0" w:color="auto"/>
              <w:right w:val="single" w:sz="4" w:space="0" w:color="auto"/>
            </w:tcBorders>
            <w:hideMark/>
          </w:tcPr>
          <w:p w14:paraId="5B378ED8" w14:textId="77777777" w:rsidR="003B51B1" w:rsidRDefault="003B51B1" w:rsidP="005A738E">
            <w:pPr>
              <w:widowControl w:val="0"/>
              <w:rPr>
                <w:lang w:eastAsia="zh-CN"/>
              </w:rPr>
            </w:pPr>
            <w:r>
              <w:rPr>
                <w:rFonts w:eastAsiaTheme="minorEastAsia"/>
                <w:color w:val="000000" w:themeColor="dark1"/>
                <w:kern w:val="24"/>
              </w:rPr>
              <w:t xml:space="preserve">    2.5435</w:t>
            </w:r>
          </w:p>
        </w:tc>
      </w:tr>
      <w:tr w:rsidR="003B51B1" w14:paraId="6F9637BB"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7052A74" w14:textId="77777777" w:rsidR="003B51B1" w:rsidRDefault="003B51B1" w:rsidP="005A738E">
            <w:pPr>
              <w:widowControl w:val="0"/>
              <w:jc w:val="center"/>
              <w:rPr>
                <w:lang w:eastAsia="zh-CN"/>
              </w:rPr>
            </w:pPr>
            <w:r>
              <w:rPr>
                <w:lang w:eastAsia="zh-CN"/>
              </w:rPr>
              <w:t>24</w:t>
            </w:r>
          </w:p>
        </w:tc>
        <w:tc>
          <w:tcPr>
            <w:tcW w:w="4976" w:type="dxa"/>
            <w:tcBorders>
              <w:top w:val="single" w:sz="4" w:space="0" w:color="auto"/>
              <w:left w:val="single" w:sz="4" w:space="0" w:color="auto"/>
              <w:bottom w:val="single" w:sz="4" w:space="0" w:color="auto"/>
              <w:right w:val="single" w:sz="4" w:space="0" w:color="auto"/>
            </w:tcBorders>
            <w:hideMark/>
          </w:tcPr>
          <w:p w14:paraId="2C3A8F11" w14:textId="77777777" w:rsidR="003B51B1" w:rsidRDefault="003B51B1" w:rsidP="005A738E">
            <w:pPr>
              <w:widowControl w:val="0"/>
              <w:tabs>
                <w:tab w:val="left" w:pos="1688"/>
              </w:tabs>
              <w:spacing w:after="0"/>
              <w:rPr>
                <w:bCs/>
                <w:kern w:val="2"/>
                <w:lang w:eastAsia="zh-CN"/>
              </w:rPr>
            </w:pPr>
            <w:r>
              <w:rPr>
                <w:rFonts w:eastAsia="+mn-ea"/>
                <w:color w:val="000000"/>
                <w:kern w:val="24"/>
              </w:rPr>
              <w:t xml:space="preserve"> -3     3    -3     3     3    -3    -1    -1     3     3     1    -3</w:t>
            </w:r>
          </w:p>
        </w:tc>
        <w:tc>
          <w:tcPr>
            <w:tcW w:w="1010" w:type="dxa"/>
            <w:tcBorders>
              <w:top w:val="single" w:sz="4" w:space="0" w:color="auto"/>
              <w:left w:val="single" w:sz="4" w:space="0" w:color="auto"/>
              <w:bottom w:val="single" w:sz="4" w:space="0" w:color="auto"/>
              <w:right w:val="single" w:sz="4" w:space="0" w:color="auto"/>
            </w:tcBorders>
            <w:hideMark/>
          </w:tcPr>
          <w:p w14:paraId="5D8F3A5E" w14:textId="77777777" w:rsidR="003B51B1" w:rsidRDefault="003B51B1" w:rsidP="005A738E">
            <w:pPr>
              <w:widowControl w:val="0"/>
              <w:rPr>
                <w:rFonts w:eastAsiaTheme="minorEastAsia"/>
                <w:color w:val="000000" w:themeColor="dark1"/>
                <w:kern w:val="24"/>
              </w:rPr>
            </w:pPr>
            <w:r>
              <w:t xml:space="preserve">    0.3331</w:t>
            </w:r>
          </w:p>
        </w:tc>
        <w:tc>
          <w:tcPr>
            <w:tcW w:w="1010" w:type="dxa"/>
            <w:tcBorders>
              <w:top w:val="single" w:sz="4" w:space="0" w:color="auto"/>
              <w:left w:val="single" w:sz="4" w:space="0" w:color="auto"/>
              <w:bottom w:val="single" w:sz="4" w:space="0" w:color="auto"/>
              <w:right w:val="single" w:sz="4" w:space="0" w:color="auto"/>
            </w:tcBorders>
            <w:hideMark/>
          </w:tcPr>
          <w:p w14:paraId="5ABF1505" w14:textId="77777777" w:rsidR="003B51B1" w:rsidRDefault="003B51B1" w:rsidP="005A738E">
            <w:pPr>
              <w:widowControl w:val="0"/>
              <w:rPr>
                <w:lang w:eastAsia="zh-CN"/>
              </w:rPr>
            </w:pPr>
            <w:r>
              <w:rPr>
                <w:rFonts w:eastAsiaTheme="minorEastAsia"/>
                <w:color w:val="000000" w:themeColor="dark1"/>
                <w:kern w:val="24"/>
              </w:rPr>
              <w:t xml:space="preserve">    2.5435</w:t>
            </w:r>
          </w:p>
        </w:tc>
      </w:tr>
      <w:tr w:rsidR="003B51B1" w14:paraId="6EB22B47"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70E4F5BF" w14:textId="77777777" w:rsidR="003B51B1" w:rsidRDefault="003B51B1" w:rsidP="005A738E">
            <w:pPr>
              <w:widowControl w:val="0"/>
              <w:jc w:val="center"/>
              <w:rPr>
                <w:lang w:eastAsia="zh-CN"/>
              </w:rPr>
            </w:pPr>
            <w:r>
              <w:rPr>
                <w:lang w:eastAsia="zh-CN"/>
              </w:rPr>
              <w:t>25</w:t>
            </w:r>
          </w:p>
        </w:tc>
        <w:tc>
          <w:tcPr>
            <w:tcW w:w="4976" w:type="dxa"/>
            <w:tcBorders>
              <w:top w:val="single" w:sz="4" w:space="0" w:color="auto"/>
              <w:left w:val="single" w:sz="4" w:space="0" w:color="auto"/>
              <w:bottom w:val="single" w:sz="4" w:space="0" w:color="auto"/>
              <w:right w:val="single" w:sz="4" w:space="0" w:color="auto"/>
            </w:tcBorders>
            <w:hideMark/>
          </w:tcPr>
          <w:p w14:paraId="1AB4811F" w14:textId="77777777" w:rsidR="003B51B1" w:rsidRDefault="003B51B1" w:rsidP="005A738E">
            <w:pPr>
              <w:widowControl w:val="0"/>
              <w:tabs>
                <w:tab w:val="left" w:pos="1688"/>
              </w:tabs>
              <w:spacing w:after="0"/>
              <w:rPr>
                <w:bCs/>
                <w:kern w:val="2"/>
                <w:lang w:eastAsia="zh-CN"/>
              </w:rPr>
            </w:pPr>
            <w:r>
              <w:rPr>
                <w:rFonts w:eastAsia="+mn-ea"/>
                <w:color w:val="000000"/>
                <w:kern w:val="24"/>
              </w:rPr>
              <w:t xml:space="preserve"> -3     1     3     3    -1    -1    -3     3     3    -3     3    -3</w:t>
            </w:r>
          </w:p>
        </w:tc>
        <w:tc>
          <w:tcPr>
            <w:tcW w:w="1010" w:type="dxa"/>
            <w:tcBorders>
              <w:top w:val="single" w:sz="4" w:space="0" w:color="auto"/>
              <w:left w:val="single" w:sz="4" w:space="0" w:color="auto"/>
              <w:bottom w:val="single" w:sz="4" w:space="0" w:color="auto"/>
              <w:right w:val="single" w:sz="4" w:space="0" w:color="auto"/>
            </w:tcBorders>
            <w:hideMark/>
          </w:tcPr>
          <w:p w14:paraId="19CA48EC" w14:textId="77777777" w:rsidR="003B51B1" w:rsidRDefault="003B51B1" w:rsidP="005A738E">
            <w:pPr>
              <w:widowControl w:val="0"/>
              <w:rPr>
                <w:rFonts w:eastAsiaTheme="minorEastAsia"/>
                <w:color w:val="000000" w:themeColor="dark1"/>
                <w:kern w:val="24"/>
              </w:rPr>
            </w:pPr>
            <w:r>
              <w:t xml:space="preserve">    0.3331</w:t>
            </w:r>
          </w:p>
        </w:tc>
        <w:tc>
          <w:tcPr>
            <w:tcW w:w="1010" w:type="dxa"/>
            <w:tcBorders>
              <w:top w:val="single" w:sz="4" w:space="0" w:color="auto"/>
              <w:left w:val="single" w:sz="4" w:space="0" w:color="auto"/>
              <w:bottom w:val="single" w:sz="4" w:space="0" w:color="auto"/>
              <w:right w:val="single" w:sz="4" w:space="0" w:color="auto"/>
            </w:tcBorders>
            <w:hideMark/>
          </w:tcPr>
          <w:p w14:paraId="005C443B" w14:textId="77777777" w:rsidR="003B51B1" w:rsidRDefault="003B51B1" w:rsidP="005A738E">
            <w:pPr>
              <w:widowControl w:val="0"/>
              <w:rPr>
                <w:lang w:eastAsia="zh-CN"/>
              </w:rPr>
            </w:pPr>
            <w:r>
              <w:rPr>
                <w:rFonts w:eastAsiaTheme="minorEastAsia"/>
                <w:color w:val="000000" w:themeColor="dark1"/>
                <w:kern w:val="24"/>
              </w:rPr>
              <w:t xml:space="preserve">    2.5435</w:t>
            </w:r>
          </w:p>
        </w:tc>
      </w:tr>
      <w:tr w:rsidR="003B51B1" w14:paraId="0A8ABBE6"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44332434" w14:textId="77777777" w:rsidR="003B51B1" w:rsidRDefault="003B51B1" w:rsidP="005A738E">
            <w:pPr>
              <w:widowControl w:val="0"/>
              <w:jc w:val="center"/>
              <w:rPr>
                <w:lang w:eastAsia="zh-CN"/>
              </w:rPr>
            </w:pPr>
            <w:r>
              <w:rPr>
                <w:lang w:eastAsia="zh-CN"/>
              </w:rPr>
              <w:t>26</w:t>
            </w:r>
          </w:p>
        </w:tc>
        <w:tc>
          <w:tcPr>
            <w:tcW w:w="4976" w:type="dxa"/>
            <w:tcBorders>
              <w:top w:val="single" w:sz="4" w:space="0" w:color="auto"/>
              <w:left w:val="single" w:sz="4" w:space="0" w:color="auto"/>
              <w:bottom w:val="single" w:sz="4" w:space="0" w:color="auto"/>
              <w:right w:val="single" w:sz="4" w:space="0" w:color="auto"/>
            </w:tcBorders>
            <w:hideMark/>
          </w:tcPr>
          <w:p w14:paraId="7900A5D8" w14:textId="77777777" w:rsidR="003B51B1" w:rsidRDefault="003B51B1" w:rsidP="005A738E">
            <w:pPr>
              <w:widowControl w:val="0"/>
              <w:tabs>
                <w:tab w:val="left" w:pos="1688"/>
              </w:tabs>
              <w:spacing w:after="0"/>
              <w:rPr>
                <w:bCs/>
                <w:kern w:val="2"/>
                <w:lang w:eastAsia="zh-CN"/>
              </w:rPr>
            </w:pPr>
            <w:r>
              <w:rPr>
                <w:rFonts w:eastAsia="+mn-ea"/>
                <w:color w:val="000000"/>
                <w:kern w:val="24"/>
              </w:rPr>
              <w:t xml:space="preserve"> -3    -1     1    -3     3    -3    -3     3    -1    -1    -1    -3</w:t>
            </w:r>
          </w:p>
        </w:tc>
        <w:tc>
          <w:tcPr>
            <w:tcW w:w="1010" w:type="dxa"/>
            <w:tcBorders>
              <w:top w:val="single" w:sz="4" w:space="0" w:color="auto"/>
              <w:left w:val="single" w:sz="4" w:space="0" w:color="auto"/>
              <w:bottom w:val="single" w:sz="4" w:space="0" w:color="auto"/>
              <w:right w:val="single" w:sz="4" w:space="0" w:color="auto"/>
            </w:tcBorders>
            <w:hideMark/>
          </w:tcPr>
          <w:p w14:paraId="28E75033" w14:textId="77777777" w:rsidR="003B51B1" w:rsidRDefault="003B51B1" w:rsidP="005A738E">
            <w:pPr>
              <w:widowControl w:val="0"/>
              <w:rPr>
                <w:rFonts w:eastAsiaTheme="minorEastAsia"/>
                <w:color w:val="000000" w:themeColor="dark1"/>
                <w:kern w:val="24"/>
              </w:rPr>
            </w:pPr>
            <w:r>
              <w:t xml:space="preserve">    0.4355</w:t>
            </w:r>
          </w:p>
        </w:tc>
        <w:tc>
          <w:tcPr>
            <w:tcW w:w="1010" w:type="dxa"/>
            <w:tcBorders>
              <w:top w:val="single" w:sz="4" w:space="0" w:color="auto"/>
              <w:left w:val="single" w:sz="4" w:space="0" w:color="auto"/>
              <w:bottom w:val="single" w:sz="4" w:space="0" w:color="auto"/>
              <w:right w:val="single" w:sz="4" w:space="0" w:color="auto"/>
            </w:tcBorders>
            <w:hideMark/>
          </w:tcPr>
          <w:p w14:paraId="4CFC6A66" w14:textId="77777777" w:rsidR="003B51B1" w:rsidRDefault="003B51B1" w:rsidP="005A738E">
            <w:pPr>
              <w:widowControl w:val="0"/>
              <w:rPr>
                <w:lang w:eastAsia="zh-CN"/>
              </w:rPr>
            </w:pPr>
            <w:r>
              <w:rPr>
                <w:rFonts w:eastAsiaTheme="minorEastAsia"/>
                <w:color w:val="000000" w:themeColor="dark1"/>
                <w:kern w:val="24"/>
              </w:rPr>
              <w:t xml:space="preserve">    2.5500</w:t>
            </w:r>
          </w:p>
        </w:tc>
      </w:tr>
      <w:tr w:rsidR="003B51B1" w14:paraId="7C17056F"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07572F2A" w14:textId="77777777" w:rsidR="003B51B1" w:rsidRDefault="003B51B1" w:rsidP="005A738E">
            <w:pPr>
              <w:widowControl w:val="0"/>
              <w:jc w:val="center"/>
              <w:rPr>
                <w:lang w:eastAsia="zh-CN"/>
              </w:rPr>
            </w:pPr>
            <w:r>
              <w:rPr>
                <w:lang w:eastAsia="zh-CN"/>
              </w:rPr>
              <w:lastRenderedPageBreak/>
              <w:t>27</w:t>
            </w:r>
          </w:p>
        </w:tc>
        <w:tc>
          <w:tcPr>
            <w:tcW w:w="4976" w:type="dxa"/>
            <w:tcBorders>
              <w:top w:val="single" w:sz="4" w:space="0" w:color="auto"/>
              <w:left w:val="single" w:sz="4" w:space="0" w:color="auto"/>
              <w:bottom w:val="single" w:sz="4" w:space="0" w:color="auto"/>
              <w:right w:val="single" w:sz="4" w:space="0" w:color="auto"/>
            </w:tcBorders>
            <w:hideMark/>
          </w:tcPr>
          <w:p w14:paraId="36B9121C" w14:textId="77777777" w:rsidR="003B51B1" w:rsidRDefault="003B51B1" w:rsidP="005A738E">
            <w:pPr>
              <w:widowControl w:val="0"/>
              <w:tabs>
                <w:tab w:val="left" w:pos="1688"/>
              </w:tabs>
              <w:spacing w:after="0"/>
              <w:rPr>
                <w:bCs/>
                <w:kern w:val="2"/>
                <w:lang w:eastAsia="zh-CN"/>
              </w:rPr>
            </w:pPr>
            <w:r>
              <w:rPr>
                <w:rFonts w:eastAsia="+mn-ea"/>
                <w:color w:val="000000"/>
                <w:kern w:val="24"/>
              </w:rPr>
              <w:t>-3    -1    -1    -1     3    -3    -3     3    -3     1    -1    -3</w:t>
            </w:r>
          </w:p>
        </w:tc>
        <w:tc>
          <w:tcPr>
            <w:tcW w:w="1010" w:type="dxa"/>
            <w:tcBorders>
              <w:top w:val="single" w:sz="4" w:space="0" w:color="auto"/>
              <w:left w:val="single" w:sz="4" w:space="0" w:color="auto"/>
              <w:bottom w:val="single" w:sz="4" w:space="0" w:color="auto"/>
              <w:right w:val="single" w:sz="4" w:space="0" w:color="auto"/>
            </w:tcBorders>
            <w:hideMark/>
          </w:tcPr>
          <w:p w14:paraId="74F88A52" w14:textId="77777777" w:rsidR="003B51B1" w:rsidRDefault="003B51B1" w:rsidP="005A738E">
            <w:pPr>
              <w:widowControl w:val="0"/>
              <w:rPr>
                <w:rFonts w:eastAsiaTheme="minorEastAsia"/>
                <w:color w:val="000000" w:themeColor="dark1"/>
                <w:kern w:val="24"/>
              </w:rPr>
            </w:pPr>
            <w:r>
              <w:t xml:space="preserve">    0.4355</w:t>
            </w:r>
          </w:p>
        </w:tc>
        <w:tc>
          <w:tcPr>
            <w:tcW w:w="1010" w:type="dxa"/>
            <w:tcBorders>
              <w:top w:val="single" w:sz="4" w:space="0" w:color="auto"/>
              <w:left w:val="single" w:sz="4" w:space="0" w:color="auto"/>
              <w:bottom w:val="single" w:sz="4" w:space="0" w:color="auto"/>
              <w:right w:val="single" w:sz="4" w:space="0" w:color="auto"/>
            </w:tcBorders>
            <w:hideMark/>
          </w:tcPr>
          <w:p w14:paraId="7DDF56EF" w14:textId="77777777" w:rsidR="003B51B1" w:rsidRDefault="003B51B1" w:rsidP="005A738E">
            <w:pPr>
              <w:widowControl w:val="0"/>
              <w:rPr>
                <w:lang w:eastAsia="zh-CN"/>
              </w:rPr>
            </w:pPr>
            <w:r>
              <w:rPr>
                <w:rFonts w:eastAsiaTheme="minorEastAsia"/>
                <w:color w:val="000000" w:themeColor="dark1"/>
                <w:kern w:val="24"/>
              </w:rPr>
              <w:t xml:space="preserve">    2.5500</w:t>
            </w:r>
          </w:p>
        </w:tc>
      </w:tr>
      <w:tr w:rsidR="003B51B1" w14:paraId="024BC3AC"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1A3861D9" w14:textId="77777777" w:rsidR="003B51B1" w:rsidRDefault="003B51B1" w:rsidP="005A738E">
            <w:pPr>
              <w:widowControl w:val="0"/>
              <w:jc w:val="center"/>
              <w:rPr>
                <w:lang w:eastAsia="zh-CN"/>
              </w:rPr>
            </w:pPr>
            <w:r>
              <w:rPr>
                <w:lang w:eastAsia="zh-CN"/>
              </w:rPr>
              <w:t>28</w:t>
            </w:r>
          </w:p>
        </w:tc>
        <w:tc>
          <w:tcPr>
            <w:tcW w:w="4976" w:type="dxa"/>
            <w:tcBorders>
              <w:top w:val="single" w:sz="4" w:space="0" w:color="auto"/>
              <w:left w:val="single" w:sz="4" w:space="0" w:color="auto"/>
              <w:bottom w:val="single" w:sz="4" w:space="0" w:color="auto"/>
              <w:right w:val="single" w:sz="4" w:space="0" w:color="auto"/>
            </w:tcBorders>
            <w:hideMark/>
          </w:tcPr>
          <w:p w14:paraId="000E7251" w14:textId="77777777" w:rsidR="003B51B1" w:rsidRDefault="003B51B1" w:rsidP="005A738E">
            <w:pPr>
              <w:widowControl w:val="0"/>
              <w:tabs>
                <w:tab w:val="left" w:pos="1688"/>
              </w:tabs>
              <w:spacing w:after="0"/>
              <w:rPr>
                <w:bCs/>
                <w:kern w:val="2"/>
                <w:lang w:eastAsia="zh-CN"/>
              </w:rPr>
            </w:pPr>
            <w:r>
              <w:rPr>
                <w:rFonts w:eastAsia="+mn-ea"/>
                <w:color w:val="000000"/>
                <w:kern w:val="24"/>
              </w:rPr>
              <w:t>-3     3     3     3    -1    -3    -3    -1    -3     1     3    -3</w:t>
            </w:r>
          </w:p>
        </w:tc>
        <w:tc>
          <w:tcPr>
            <w:tcW w:w="1010" w:type="dxa"/>
            <w:tcBorders>
              <w:top w:val="single" w:sz="4" w:space="0" w:color="auto"/>
              <w:left w:val="single" w:sz="4" w:space="0" w:color="auto"/>
              <w:bottom w:val="single" w:sz="4" w:space="0" w:color="auto"/>
              <w:right w:val="single" w:sz="4" w:space="0" w:color="auto"/>
            </w:tcBorders>
            <w:hideMark/>
          </w:tcPr>
          <w:p w14:paraId="45442E8B" w14:textId="77777777" w:rsidR="003B51B1" w:rsidRDefault="003B51B1" w:rsidP="005A738E">
            <w:pPr>
              <w:widowControl w:val="0"/>
              <w:rPr>
                <w:rFonts w:eastAsiaTheme="minorEastAsia"/>
                <w:color w:val="000000" w:themeColor="dark1"/>
                <w:kern w:val="24"/>
              </w:rPr>
            </w:pPr>
            <w:r>
              <w:t xml:space="preserve">    0.4355</w:t>
            </w:r>
          </w:p>
        </w:tc>
        <w:tc>
          <w:tcPr>
            <w:tcW w:w="1010" w:type="dxa"/>
            <w:tcBorders>
              <w:top w:val="single" w:sz="4" w:space="0" w:color="auto"/>
              <w:left w:val="single" w:sz="4" w:space="0" w:color="auto"/>
              <w:bottom w:val="single" w:sz="4" w:space="0" w:color="auto"/>
              <w:right w:val="single" w:sz="4" w:space="0" w:color="auto"/>
            </w:tcBorders>
            <w:hideMark/>
          </w:tcPr>
          <w:p w14:paraId="63BA6F46" w14:textId="77777777" w:rsidR="003B51B1" w:rsidRDefault="003B51B1" w:rsidP="005A738E">
            <w:pPr>
              <w:widowControl w:val="0"/>
              <w:rPr>
                <w:lang w:eastAsia="zh-CN"/>
              </w:rPr>
            </w:pPr>
            <w:r>
              <w:rPr>
                <w:rFonts w:eastAsiaTheme="minorEastAsia"/>
                <w:color w:val="000000" w:themeColor="dark1"/>
                <w:kern w:val="24"/>
              </w:rPr>
              <w:t xml:space="preserve">    2.5500</w:t>
            </w:r>
          </w:p>
        </w:tc>
      </w:tr>
      <w:tr w:rsidR="003B51B1" w14:paraId="6C34D8AC" w14:textId="77777777" w:rsidTr="005A738E">
        <w:trPr>
          <w:jc w:val="center"/>
        </w:trPr>
        <w:tc>
          <w:tcPr>
            <w:tcW w:w="1600" w:type="dxa"/>
            <w:tcBorders>
              <w:top w:val="single" w:sz="4" w:space="0" w:color="auto"/>
              <w:left w:val="single" w:sz="4" w:space="0" w:color="auto"/>
              <w:bottom w:val="single" w:sz="4" w:space="0" w:color="auto"/>
              <w:right w:val="single" w:sz="4" w:space="0" w:color="auto"/>
            </w:tcBorders>
            <w:hideMark/>
          </w:tcPr>
          <w:p w14:paraId="2F9E5EE6" w14:textId="77777777" w:rsidR="003B51B1" w:rsidRDefault="003B51B1" w:rsidP="005A738E">
            <w:pPr>
              <w:widowControl w:val="0"/>
              <w:jc w:val="center"/>
              <w:rPr>
                <w:lang w:eastAsia="zh-CN"/>
              </w:rPr>
            </w:pPr>
            <w:r>
              <w:rPr>
                <w:lang w:eastAsia="zh-CN"/>
              </w:rPr>
              <w:t>29</w:t>
            </w:r>
          </w:p>
        </w:tc>
        <w:tc>
          <w:tcPr>
            <w:tcW w:w="4976" w:type="dxa"/>
            <w:tcBorders>
              <w:top w:val="single" w:sz="4" w:space="0" w:color="auto"/>
              <w:left w:val="single" w:sz="4" w:space="0" w:color="auto"/>
              <w:bottom w:val="single" w:sz="4" w:space="0" w:color="auto"/>
              <w:right w:val="single" w:sz="4" w:space="0" w:color="auto"/>
            </w:tcBorders>
            <w:hideMark/>
          </w:tcPr>
          <w:p w14:paraId="69AB66FC" w14:textId="77777777" w:rsidR="003B51B1" w:rsidRDefault="003B51B1" w:rsidP="005A738E">
            <w:pPr>
              <w:widowControl w:val="0"/>
              <w:tabs>
                <w:tab w:val="left" w:pos="1688"/>
              </w:tabs>
              <w:spacing w:after="0"/>
              <w:rPr>
                <w:bCs/>
                <w:kern w:val="2"/>
                <w:lang w:eastAsia="zh-CN"/>
              </w:rPr>
            </w:pPr>
            <w:r>
              <w:rPr>
                <w:bCs/>
                <w:kern w:val="2"/>
                <w:lang w:eastAsia="zh-CN"/>
              </w:rPr>
              <w:t>-3     3     1    -3    -1    -3    -3    -1     3     3     3    -3</w:t>
            </w:r>
          </w:p>
        </w:tc>
        <w:tc>
          <w:tcPr>
            <w:tcW w:w="1010" w:type="dxa"/>
            <w:tcBorders>
              <w:top w:val="single" w:sz="4" w:space="0" w:color="auto"/>
              <w:left w:val="single" w:sz="4" w:space="0" w:color="auto"/>
              <w:bottom w:val="single" w:sz="4" w:space="0" w:color="auto"/>
              <w:right w:val="single" w:sz="4" w:space="0" w:color="auto"/>
            </w:tcBorders>
            <w:hideMark/>
          </w:tcPr>
          <w:p w14:paraId="6F9AC2B0" w14:textId="77777777" w:rsidR="003B51B1" w:rsidRDefault="003B51B1" w:rsidP="005A738E">
            <w:pPr>
              <w:widowControl w:val="0"/>
              <w:rPr>
                <w:rFonts w:eastAsiaTheme="minorEastAsia"/>
                <w:color w:val="000000" w:themeColor="dark1"/>
                <w:kern w:val="24"/>
              </w:rPr>
            </w:pPr>
            <w:r>
              <w:t xml:space="preserve">    0.4355</w:t>
            </w:r>
          </w:p>
        </w:tc>
        <w:tc>
          <w:tcPr>
            <w:tcW w:w="1010" w:type="dxa"/>
            <w:tcBorders>
              <w:top w:val="single" w:sz="4" w:space="0" w:color="auto"/>
              <w:left w:val="single" w:sz="4" w:space="0" w:color="auto"/>
              <w:bottom w:val="single" w:sz="4" w:space="0" w:color="auto"/>
              <w:right w:val="single" w:sz="4" w:space="0" w:color="auto"/>
            </w:tcBorders>
            <w:hideMark/>
          </w:tcPr>
          <w:p w14:paraId="1F2BBE6B" w14:textId="77777777" w:rsidR="003B51B1" w:rsidRDefault="003B51B1" w:rsidP="005A738E">
            <w:pPr>
              <w:widowControl w:val="0"/>
              <w:rPr>
                <w:lang w:eastAsia="zh-CN"/>
              </w:rPr>
            </w:pPr>
            <w:r>
              <w:rPr>
                <w:rFonts w:eastAsiaTheme="minorEastAsia"/>
                <w:color w:val="000000" w:themeColor="dark1"/>
                <w:kern w:val="24"/>
              </w:rPr>
              <w:t xml:space="preserve">    2.5500</w:t>
            </w:r>
          </w:p>
        </w:tc>
        <w:bookmarkEnd w:id="16"/>
      </w:tr>
    </w:tbl>
    <w:p w14:paraId="42693B77" w14:textId="73758872" w:rsidR="003B51B1" w:rsidRDefault="003B51B1" w:rsidP="003B51B1">
      <w:pPr>
        <w:rPr>
          <w:b/>
          <w:i/>
          <w:lang w:val="en-GB"/>
        </w:rPr>
      </w:pPr>
    </w:p>
    <w:p w14:paraId="7F0075D2" w14:textId="2D608441" w:rsidR="00A34CC6" w:rsidRDefault="00A34CC6" w:rsidP="003B51B1">
      <w:pPr>
        <w:rPr>
          <w:lang w:val="en-GB"/>
        </w:rPr>
      </w:pPr>
      <w:r w:rsidRPr="00A229A1">
        <w:rPr>
          <w:rFonts w:eastAsia="MS Mincho"/>
          <w:lang w:eastAsia="ja-JP"/>
        </w:rPr>
        <w:t xml:space="preserve">The following tables summarize the PAPR and cross-correlation comparison </w:t>
      </w:r>
      <w:r>
        <w:rPr>
          <w:rFonts w:eastAsia="MS Mincho"/>
          <w:lang w:eastAsia="ja-JP"/>
        </w:rPr>
        <w:t>between</w:t>
      </w:r>
      <w:r w:rsidRPr="00A229A1">
        <w:rPr>
          <w:rFonts w:eastAsia="MS Mincho"/>
          <w:lang w:eastAsia="ja-JP"/>
        </w:rPr>
        <w:t xml:space="preserve"> new CGS sequences</w:t>
      </w:r>
      <w:r>
        <w:rPr>
          <w:rFonts w:eastAsia="MS Mincho"/>
          <w:lang w:eastAsia="ja-JP"/>
        </w:rPr>
        <w:t xml:space="preserve"> and other sequences</w:t>
      </w:r>
      <w:r w:rsidRPr="00A229A1">
        <w:rPr>
          <w:rFonts w:eastAsia="MS Mincho"/>
          <w:lang w:eastAsia="ja-JP"/>
        </w:rPr>
        <w:t xml:space="preserve">. We can see that for mean PAPR, our new sequences outperform LTE sequences by 1.7dB. for maximum PAPR, our new sequences outperform LTE sequences by 1.5dB. The cross-correlation of our new sequences are close to LTE sequences with marginal loss. </w:t>
      </w:r>
      <w:r>
        <w:rPr>
          <w:rFonts w:eastAsia="MS Mincho"/>
          <w:lang w:val="en-GB" w:eastAsia="ja-JP"/>
        </w:rPr>
        <w:t>Figure 1 shows the cross-</w:t>
      </w:r>
      <w:r w:rsidRPr="00A229A1">
        <w:rPr>
          <w:rFonts w:eastAsia="MS Mincho"/>
          <w:lang w:val="en-GB" w:eastAsia="ja-JP"/>
        </w:rPr>
        <w:t xml:space="preserve">correlation comparison </w:t>
      </w:r>
      <w:r w:rsidRPr="00A229A1">
        <w:rPr>
          <w:rFonts w:eastAsia="MS Mincho"/>
          <w:lang w:eastAsia="ja-JP"/>
        </w:rPr>
        <w:t>between the new 30 sequences with other sequences. Figure 2 compares the PAPR. We can see that the cross correlations are all very close. CATT</w:t>
      </w:r>
      <w:r>
        <w:rPr>
          <w:rFonts w:eastAsia="MS Mincho"/>
          <w:lang w:eastAsia="ja-JP"/>
        </w:rPr>
        <w:t>’s sequence in [2]</w:t>
      </w:r>
      <w:r w:rsidRPr="00A229A1">
        <w:rPr>
          <w:rFonts w:eastAsia="MS Mincho"/>
          <w:lang w:eastAsia="ja-JP"/>
        </w:rPr>
        <w:t xml:space="preserve"> has slightly better PAPR and small mean cross-correlation but much larger max. cross-correlation compared to our sequences. Huawei’s sequence </w:t>
      </w:r>
      <w:r>
        <w:rPr>
          <w:rFonts w:eastAsia="MS Mincho"/>
          <w:lang w:eastAsia="ja-JP"/>
        </w:rPr>
        <w:t xml:space="preserve">in [1] </w:t>
      </w:r>
      <w:r w:rsidRPr="00A229A1">
        <w:rPr>
          <w:rFonts w:eastAsia="MS Mincho"/>
          <w:lang w:eastAsia="ja-JP"/>
        </w:rPr>
        <w:t xml:space="preserve">has .5dB loss in PAPR though has better max. cross correlation. However, if we look at even the </w:t>
      </w:r>
      <w:r w:rsidRPr="00A229A1">
        <w:rPr>
          <w:lang w:val="en-GB"/>
        </w:rPr>
        <w:t>99.5% tile, the cross-correlation is still very close. In summary, our</w:t>
      </w:r>
      <w:r>
        <w:rPr>
          <w:lang w:val="en-GB"/>
        </w:rPr>
        <w:t xml:space="preserve"> sequences offer a better trade-</w:t>
      </w:r>
      <w:r w:rsidRPr="00A229A1">
        <w:rPr>
          <w:lang w:val="en-GB"/>
        </w:rPr>
        <w:t>off between PAPR and cross-correlation. The cross-correlation with length-12 LTE sequences are comparable.</w:t>
      </w:r>
    </w:p>
    <w:p w14:paraId="2C863E71" w14:textId="03E14B10" w:rsidR="00A34CC6" w:rsidRPr="006C3D77" w:rsidRDefault="006C3D77" w:rsidP="006C3D77">
      <w:pPr>
        <w:pStyle w:val="Caption"/>
        <w:jc w:val="center"/>
      </w:pPr>
      <w:r>
        <w:t xml:space="preserve">Table </w:t>
      </w:r>
      <w:r>
        <w:fldChar w:fldCharType="begin"/>
      </w:r>
      <w:r>
        <w:instrText xml:space="preserve"> SEQ Table \* ARABIC </w:instrText>
      </w:r>
      <w:r>
        <w:fldChar w:fldCharType="separate"/>
      </w:r>
      <w:r w:rsidR="00203E95">
        <w:rPr>
          <w:noProof/>
        </w:rPr>
        <w:t>2</w:t>
      </w:r>
      <w:r>
        <w:rPr>
          <w:noProof/>
        </w:rPr>
        <w:fldChar w:fldCharType="end"/>
      </w:r>
      <w:r>
        <w:rPr>
          <w:noProof/>
        </w:rPr>
        <w:t>.</w:t>
      </w:r>
      <w:r>
        <w:t xml:space="preserve"> </w:t>
      </w:r>
      <w:r w:rsidRPr="00A229A1">
        <w:rPr>
          <w:lang w:val="en-GB"/>
        </w:rPr>
        <w:t>PAPR comparison between new CGS sequences and LTE sequences</w:t>
      </w:r>
    </w:p>
    <w:tbl>
      <w:tblPr>
        <w:tblStyle w:val="TableGrid"/>
        <w:tblW w:w="0" w:type="auto"/>
        <w:tblInd w:w="720" w:type="dxa"/>
        <w:tblLook w:val="04A0" w:firstRow="1" w:lastRow="0" w:firstColumn="1" w:lastColumn="0" w:noHBand="0" w:noVBand="1"/>
      </w:tblPr>
      <w:tblGrid>
        <w:gridCol w:w="1848"/>
        <w:gridCol w:w="1960"/>
        <w:gridCol w:w="1960"/>
        <w:gridCol w:w="1737"/>
        <w:gridCol w:w="1737"/>
      </w:tblGrid>
      <w:tr w:rsidR="00A34CC6" w:rsidRPr="00A229A1" w14:paraId="29309FE7" w14:textId="77777777" w:rsidTr="005A738E">
        <w:tc>
          <w:tcPr>
            <w:tcW w:w="1848" w:type="dxa"/>
          </w:tcPr>
          <w:p w14:paraId="351644A0" w14:textId="77777777" w:rsidR="00A34CC6" w:rsidRPr="00A229A1" w:rsidRDefault="00A34CC6" w:rsidP="005A738E">
            <w:pPr>
              <w:pStyle w:val="ListParagraph"/>
              <w:ind w:left="0"/>
              <w:rPr>
                <w:rFonts w:ascii="Times New Roman" w:hAnsi="Times New Roman"/>
                <w:sz w:val="20"/>
                <w:lang w:val="en-GB"/>
              </w:rPr>
            </w:pPr>
          </w:p>
        </w:tc>
        <w:tc>
          <w:tcPr>
            <w:tcW w:w="1960" w:type="dxa"/>
          </w:tcPr>
          <w:p w14:paraId="32538438"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New 30 CGS sequences</w:t>
            </w:r>
          </w:p>
        </w:tc>
        <w:tc>
          <w:tcPr>
            <w:tcW w:w="1960" w:type="dxa"/>
          </w:tcPr>
          <w:p w14:paraId="490426DE"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37" w:type="dxa"/>
          </w:tcPr>
          <w:p w14:paraId="3F53FA46"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37" w:type="dxa"/>
          </w:tcPr>
          <w:p w14:paraId="13B5314A"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A34CC6" w:rsidRPr="00A229A1" w14:paraId="6E9621D6" w14:textId="77777777" w:rsidTr="005A738E">
        <w:tc>
          <w:tcPr>
            <w:tcW w:w="1848" w:type="dxa"/>
          </w:tcPr>
          <w:p w14:paraId="4973275A"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Mean PAPR</w:t>
            </w:r>
          </w:p>
        </w:tc>
        <w:tc>
          <w:tcPr>
            <w:tcW w:w="1960" w:type="dxa"/>
          </w:tcPr>
          <w:p w14:paraId="61B977A4"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2.4566</w:t>
            </w:r>
          </w:p>
        </w:tc>
        <w:tc>
          <w:tcPr>
            <w:tcW w:w="1960" w:type="dxa"/>
          </w:tcPr>
          <w:p w14:paraId="232FC784"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3.2070</w:t>
            </w:r>
          </w:p>
        </w:tc>
        <w:tc>
          <w:tcPr>
            <w:tcW w:w="1737" w:type="dxa"/>
          </w:tcPr>
          <w:p w14:paraId="7B05CCDF"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2.6299</w:t>
            </w:r>
          </w:p>
        </w:tc>
        <w:tc>
          <w:tcPr>
            <w:tcW w:w="1737" w:type="dxa"/>
          </w:tcPr>
          <w:p w14:paraId="2891708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2.3453</w:t>
            </w:r>
          </w:p>
        </w:tc>
      </w:tr>
      <w:tr w:rsidR="00A34CC6" w:rsidRPr="00A229A1" w14:paraId="135B14BD" w14:textId="77777777" w:rsidTr="005A738E">
        <w:tc>
          <w:tcPr>
            <w:tcW w:w="1848" w:type="dxa"/>
          </w:tcPr>
          <w:p w14:paraId="109CFD31"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Max. PAPR</w:t>
            </w:r>
          </w:p>
        </w:tc>
        <w:tc>
          <w:tcPr>
            <w:tcW w:w="1960" w:type="dxa"/>
          </w:tcPr>
          <w:p w14:paraId="71A9EA62"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2.5500</w:t>
            </w:r>
          </w:p>
        </w:tc>
        <w:tc>
          <w:tcPr>
            <w:tcW w:w="1960" w:type="dxa"/>
          </w:tcPr>
          <w:p w14:paraId="1E91AA8A"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4.0914</w:t>
            </w:r>
          </w:p>
        </w:tc>
        <w:tc>
          <w:tcPr>
            <w:tcW w:w="1737" w:type="dxa"/>
          </w:tcPr>
          <w:p w14:paraId="55482A34"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2.9909</w:t>
            </w:r>
          </w:p>
        </w:tc>
        <w:tc>
          <w:tcPr>
            <w:tcW w:w="1737" w:type="dxa"/>
          </w:tcPr>
          <w:p w14:paraId="4C87DDF6"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2.4069</w:t>
            </w:r>
          </w:p>
        </w:tc>
      </w:tr>
      <w:tr w:rsidR="00A34CC6" w:rsidRPr="00A229A1" w14:paraId="702F7B64" w14:textId="77777777" w:rsidTr="005A738E">
        <w:tc>
          <w:tcPr>
            <w:tcW w:w="1848" w:type="dxa"/>
          </w:tcPr>
          <w:p w14:paraId="28375F7E"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Min. PAPR</w:t>
            </w:r>
          </w:p>
        </w:tc>
        <w:tc>
          <w:tcPr>
            <w:tcW w:w="1960" w:type="dxa"/>
          </w:tcPr>
          <w:p w14:paraId="6F572D87"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2.1494</w:t>
            </w:r>
          </w:p>
        </w:tc>
        <w:tc>
          <w:tcPr>
            <w:tcW w:w="1960" w:type="dxa"/>
          </w:tcPr>
          <w:p w14:paraId="7E7A7C31"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2.3349</w:t>
            </w:r>
          </w:p>
        </w:tc>
        <w:tc>
          <w:tcPr>
            <w:tcW w:w="1737" w:type="dxa"/>
          </w:tcPr>
          <w:p w14:paraId="3BFB5039"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2.1494</w:t>
            </w:r>
          </w:p>
        </w:tc>
        <w:tc>
          <w:tcPr>
            <w:tcW w:w="1737" w:type="dxa"/>
          </w:tcPr>
          <w:p w14:paraId="33416E41"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 xml:space="preserve">  2.1494</w:t>
            </w:r>
          </w:p>
        </w:tc>
      </w:tr>
    </w:tbl>
    <w:p w14:paraId="689DABFA" w14:textId="77777777" w:rsidR="00A34CC6" w:rsidRPr="00A229A1" w:rsidRDefault="00A34CC6" w:rsidP="00A34CC6">
      <w:pPr>
        <w:jc w:val="center"/>
        <w:rPr>
          <w:b/>
          <w:lang w:val="en-GB"/>
        </w:rPr>
      </w:pPr>
    </w:p>
    <w:p w14:paraId="03DB9162" w14:textId="0AD982A7" w:rsidR="00A34CC6" w:rsidRPr="006C3D77" w:rsidRDefault="006C3D77" w:rsidP="006C3D77">
      <w:pPr>
        <w:pStyle w:val="Caption"/>
        <w:jc w:val="center"/>
      </w:pPr>
      <w:r>
        <w:t xml:space="preserve">Table </w:t>
      </w:r>
      <w:r>
        <w:fldChar w:fldCharType="begin"/>
      </w:r>
      <w:r>
        <w:instrText xml:space="preserve"> SEQ Table \* ARABIC </w:instrText>
      </w:r>
      <w:r>
        <w:fldChar w:fldCharType="separate"/>
      </w:r>
      <w:r w:rsidR="00203E95">
        <w:rPr>
          <w:noProof/>
        </w:rPr>
        <w:t>3</w:t>
      </w:r>
      <w:r>
        <w:rPr>
          <w:noProof/>
        </w:rPr>
        <w:fldChar w:fldCharType="end"/>
      </w:r>
      <w:r>
        <w:rPr>
          <w:noProof/>
        </w:rPr>
        <w:t>.</w:t>
      </w:r>
      <w:r>
        <w:t xml:space="preserve"> </w:t>
      </w:r>
      <w:r w:rsidRPr="00A229A1">
        <w:rPr>
          <w:lang w:val="en-GB"/>
        </w:rPr>
        <w:t>CM comparison between new CGS sequences and LTE sequences</w:t>
      </w:r>
    </w:p>
    <w:tbl>
      <w:tblPr>
        <w:tblStyle w:val="TableGrid"/>
        <w:tblW w:w="0" w:type="auto"/>
        <w:tblInd w:w="720" w:type="dxa"/>
        <w:tblLook w:val="04A0" w:firstRow="1" w:lastRow="0" w:firstColumn="1" w:lastColumn="0" w:noHBand="0" w:noVBand="1"/>
      </w:tblPr>
      <w:tblGrid>
        <w:gridCol w:w="1848"/>
        <w:gridCol w:w="1960"/>
        <w:gridCol w:w="1960"/>
        <w:gridCol w:w="1737"/>
        <w:gridCol w:w="1737"/>
      </w:tblGrid>
      <w:tr w:rsidR="00A34CC6" w:rsidRPr="00A229A1" w14:paraId="60410541" w14:textId="77777777" w:rsidTr="005A738E">
        <w:tc>
          <w:tcPr>
            <w:tcW w:w="1848" w:type="dxa"/>
          </w:tcPr>
          <w:p w14:paraId="1964FDDF" w14:textId="77777777" w:rsidR="00A34CC6" w:rsidRPr="00A229A1" w:rsidRDefault="00A34CC6" w:rsidP="005A738E">
            <w:pPr>
              <w:pStyle w:val="ListParagraph"/>
              <w:ind w:left="0"/>
              <w:rPr>
                <w:rFonts w:ascii="Times New Roman" w:hAnsi="Times New Roman"/>
                <w:sz w:val="20"/>
                <w:lang w:val="en-GB"/>
              </w:rPr>
            </w:pPr>
          </w:p>
        </w:tc>
        <w:tc>
          <w:tcPr>
            <w:tcW w:w="1960" w:type="dxa"/>
          </w:tcPr>
          <w:p w14:paraId="526C205D"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New 30 CGS sequences</w:t>
            </w:r>
          </w:p>
        </w:tc>
        <w:tc>
          <w:tcPr>
            <w:tcW w:w="1960" w:type="dxa"/>
          </w:tcPr>
          <w:p w14:paraId="19226D26"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37" w:type="dxa"/>
          </w:tcPr>
          <w:p w14:paraId="58C20AB8"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37" w:type="dxa"/>
          </w:tcPr>
          <w:p w14:paraId="27220C5D"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A34CC6" w:rsidRPr="00A229A1" w14:paraId="59DD7225" w14:textId="77777777" w:rsidTr="005A738E">
        <w:tc>
          <w:tcPr>
            <w:tcW w:w="1848" w:type="dxa"/>
          </w:tcPr>
          <w:p w14:paraId="397374AB"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Mean CM</w:t>
            </w:r>
          </w:p>
        </w:tc>
        <w:tc>
          <w:tcPr>
            <w:tcW w:w="1960" w:type="dxa"/>
          </w:tcPr>
          <w:p w14:paraId="1D4F86BC"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0.3398</w:t>
            </w:r>
          </w:p>
        </w:tc>
        <w:tc>
          <w:tcPr>
            <w:tcW w:w="1960" w:type="dxa"/>
          </w:tcPr>
          <w:p w14:paraId="0EF0A022"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0.5992</w:t>
            </w:r>
          </w:p>
        </w:tc>
        <w:tc>
          <w:tcPr>
            <w:tcW w:w="1737" w:type="dxa"/>
          </w:tcPr>
          <w:p w14:paraId="403BF6EB"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0.5202</w:t>
            </w:r>
          </w:p>
        </w:tc>
        <w:tc>
          <w:tcPr>
            <w:tcW w:w="1737" w:type="dxa"/>
          </w:tcPr>
          <w:p w14:paraId="577C628C"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0.2599</w:t>
            </w:r>
          </w:p>
        </w:tc>
      </w:tr>
      <w:tr w:rsidR="00A34CC6" w:rsidRPr="00A229A1" w14:paraId="211DCED5" w14:textId="77777777" w:rsidTr="005A738E">
        <w:tc>
          <w:tcPr>
            <w:tcW w:w="1848" w:type="dxa"/>
          </w:tcPr>
          <w:p w14:paraId="1F70D4C1"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Max. CM</w:t>
            </w:r>
          </w:p>
        </w:tc>
        <w:tc>
          <w:tcPr>
            <w:tcW w:w="1960" w:type="dxa"/>
          </w:tcPr>
          <w:p w14:paraId="469EA56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0.6541</w:t>
            </w:r>
          </w:p>
        </w:tc>
        <w:tc>
          <w:tcPr>
            <w:tcW w:w="1960" w:type="dxa"/>
          </w:tcPr>
          <w:p w14:paraId="4F3BA66C"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0.9248</w:t>
            </w:r>
          </w:p>
        </w:tc>
        <w:tc>
          <w:tcPr>
            <w:tcW w:w="1737" w:type="dxa"/>
          </w:tcPr>
          <w:p w14:paraId="3E6C66CF"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0.9402</w:t>
            </w:r>
          </w:p>
        </w:tc>
        <w:tc>
          <w:tcPr>
            <w:tcW w:w="1737" w:type="dxa"/>
          </w:tcPr>
          <w:p w14:paraId="5FB0EA6A"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0.3530</w:t>
            </w:r>
          </w:p>
        </w:tc>
      </w:tr>
      <w:tr w:rsidR="00A34CC6" w:rsidRPr="00A229A1" w14:paraId="287510EB" w14:textId="77777777" w:rsidTr="005A738E">
        <w:tc>
          <w:tcPr>
            <w:tcW w:w="1848" w:type="dxa"/>
          </w:tcPr>
          <w:p w14:paraId="0F94918E"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Min. CM</w:t>
            </w:r>
          </w:p>
        </w:tc>
        <w:tc>
          <w:tcPr>
            <w:tcW w:w="1960" w:type="dxa"/>
          </w:tcPr>
          <w:p w14:paraId="51A0B5B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0.0075</w:t>
            </w:r>
          </w:p>
        </w:tc>
        <w:tc>
          <w:tcPr>
            <w:tcW w:w="1960" w:type="dxa"/>
          </w:tcPr>
          <w:p w14:paraId="1D6767F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0.1945</w:t>
            </w:r>
          </w:p>
        </w:tc>
        <w:tc>
          <w:tcPr>
            <w:tcW w:w="1737" w:type="dxa"/>
          </w:tcPr>
          <w:p w14:paraId="230B998A"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0.0075</w:t>
            </w:r>
          </w:p>
        </w:tc>
        <w:tc>
          <w:tcPr>
            <w:tcW w:w="1737" w:type="dxa"/>
          </w:tcPr>
          <w:p w14:paraId="0F0E08D2"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0.0075</w:t>
            </w:r>
          </w:p>
        </w:tc>
      </w:tr>
    </w:tbl>
    <w:p w14:paraId="2E16DCCA" w14:textId="77777777" w:rsidR="00A34CC6" w:rsidRPr="00A229A1" w:rsidRDefault="00A34CC6" w:rsidP="00A34CC6">
      <w:pPr>
        <w:rPr>
          <w:lang w:val="en-GB"/>
        </w:rPr>
      </w:pPr>
    </w:p>
    <w:p w14:paraId="3E210DEB" w14:textId="23E3E040" w:rsidR="00A34CC6" w:rsidRPr="006C3D77" w:rsidRDefault="006C3D77" w:rsidP="006C3D77">
      <w:pPr>
        <w:pStyle w:val="Caption"/>
        <w:jc w:val="center"/>
      </w:pPr>
      <w:r>
        <w:t xml:space="preserve">Table </w:t>
      </w:r>
      <w:r>
        <w:fldChar w:fldCharType="begin"/>
      </w:r>
      <w:r>
        <w:instrText xml:space="preserve"> SEQ Table \* ARABIC </w:instrText>
      </w:r>
      <w:r>
        <w:fldChar w:fldCharType="separate"/>
      </w:r>
      <w:r w:rsidR="00203E95">
        <w:rPr>
          <w:noProof/>
        </w:rPr>
        <w:t>4</w:t>
      </w:r>
      <w:r>
        <w:rPr>
          <w:noProof/>
        </w:rPr>
        <w:fldChar w:fldCharType="end"/>
      </w:r>
      <w:r>
        <w:rPr>
          <w:noProof/>
        </w:rPr>
        <w:t>.</w:t>
      </w:r>
      <w:r>
        <w:t xml:space="preserve"> </w:t>
      </w:r>
      <w:r w:rsidRPr="00A229A1">
        <w:rPr>
          <w:lang w:val="en-GB"/>
        </w:rPr>
        <w:t>cross correlation comparison between new CGS sequences and LTE sequences</w:t>
      </w:r>
    </w:p>
    <w:tbl>
      <w:tblPr>
        <w:tblStyle w:val="TableGrid"/>
        <w:tblW w:w="0" w:type="auto"/>
        <w:tblInd w:w="720" w:type="dxa"/>
        <w:tblLook w:val="04A0" w:firstRow="1" w:lastRow="0" w:firstColumn="1" w:lastColumn="0" w:noHBand="0" w:noVBand="1"/>
      </w:tblPr>
      <w:tblGrid>
        <w:gridCol w:w="1824"/>
        <w:gridCol w:w="1965"/>
        <w:gridCol w:w="1965"/>
        <w:gridCol w:w="1744"/>
        <w:gridCol w:w="1744"/>
      </w:tblGrid>
      <w:tr w:rsidR="00A34CC6" w:rsidRPr="00A229A1" w14:paraId="276B42AA" w14:textId="77777777" w:rsidTr="005A738E">
        <w:tc>
          <w:tcPr>
            <w:tcW w:w="1824" w:type="dxa"/>
          </w:tcPr>
          <w:p w14:paraId="151FD6BA" w14:textId="77777777" w:rsidR="00A34CC6" w:rsidRPr="00A229A1" w:rsidRDefault="00A34CC6" w:rsidP="005A738E">
            <w:pPr>
              <w:pStyle w:val="ListParagraph"/>
              <w:ind w:left="0"/>
              <w:rPr>
                <w:rFonts w:ascii="Times New Roman" w:hAnsi="Times New Roman"/>
                <w:sz w:val="20"/>
                <w:lang w:val="en-GB"/>
              </w:rPr>
            </w:pPr>
          </w:p>
        </w:tc>
        <w:tc>
          <w:tcPr>
            <w:tcW w:w="1965" w:type="dxa"/>
          </w:tcPr>
          <w:p w14:paraId="017D55B2"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New CGS sequences</w:t>
            </w:r>
          </w:p>
        </w:tc>
        <w:tc>
          <w:tcPr>
            <w:tcW w:w="1965" w:type="dxa"/>
          </w:tcPr>
          <w:p w14:paraId="404D430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44" w:type="dxa"/>
          </w:tcPr>
          <w:p w14:paraId="6F10B084"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44" w:type="dxa"/>
          </w:tcPr>
          <w:p w14:paraId="6E50A8DE"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A34CC6" w:rsidRPr="00A229A1" w14:paraId="3E60D783" w14:textId="77777777" w:rsidTr="005A738E">
        <w:tc>
          <w:tcPr>
            <w:tcW w:w="1824" w:type="dxa"/>
          </w:tcPr>
          <w:p w14:paraId="58E92A87"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 xml:space="preserve">Mean </w:t>
            </w:r>
            <w:proofErr w:type="spellStart"/>
            <w:r w:rsidRPr="00A229A1">
              <w:rPr>
                <w:rFonts w:ascii="Times New Roman" w:hAnsi="Times New Roman"/>
                <w:sz w:val="20"/>
                <w:lang w:val="en-GB"/>
              </w:rPr>
              <w:t>Corr</w:t>
            </w:r>
            <w:proofErr w:type="spellEnd"/>
          </w:p>
        </w:tc>
        <w:tc>
          <w:tcPr>
            <w:tcW w:w="1965" w:type="dxa"/>
          </w:tcPr>
          <w:p w14:paraId="041174C8"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0.237</w:t>
            </w:r>
          </w:p>
        </w:tc>
        <w:tc>
          <w:tcPr>
            <w:tcW w:w="1965" w:type="dxa"/>
          </w:tcPr>
          <w:p w14:paraId="2CB9DA2D"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0.243</w:t>
            </w:r>
          </w:p>
        </w:tc>
        <w:tc>
          <w:tcPr>
            <w:tcW w:w="1744" w:type="dxa"/>
          </w:tcPr>
          <w:p w14:paraId="70F3A8B1"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0.244</w:t>
            </w:r>
          </w:p>
        </w:tc>
        <w:tc>
          <w:tcPr>
            <w:tcW w:w="1744" w:type="dxa"/>
          </w:tcPr>
          <w:p w14:paraId="4E9B7EEB"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0.222</w:t>
            </w:r>
          </w:p>
        </w:tc>
      </w:tr>
      <w:tr w:rsidR="00A34CC6" w:rsidRPr="00A229A1" w14:paraId="3584ED23" w14:textId="77777777" w:rsidTr="005A738E">
        <w:tc>
          <w:tcPr>
            <w:tcW w:w="1824" w:type="dxa"/>
          </w:tcPr>
          <w:p w14:paraId="243883C6"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Corr. 95% tile:</w:t>
            </w:r>
          </w:p>
        </w:tc>
        <w:tc>
          <w:tcPr>
            <w:tcW w:w="1965" w:type="dxa"/>
          </w:tcPr>
          <w:p w14:paraId="27240BD6"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0.503</w:t>
            </w:r>
          </w:p>
        </w:tc>
        <w:tc>
          <w:tcPr>
            <w:tcW w:w="1965" w:type="dxa"/>
          </w:tcPr>
          <w:p w14:paraId="2CE6E078"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0.496</w:t>
            </w:r>
          </w:p>
        </w:tc>
        <w:tc>
          <w:tcPr>
            <w:tcW w:w="1744" w:type="dxa"/>
          </w:tcPr>
          <w:p w14:paraId="303E1943"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0.495</w:t>
            </w:r>
          </w:p>
        </w:tc>
        <w:tc>
          <w:tcPr>
            <w:tcW w:w="1744" w:type="dxa"/>
          </w:tcPr>
          <w:p w14:paraId="595BE59F"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0.507</w:t>
            </w:r>
          </w:p>
        </w:tc>
      </w:tr>
      <w:tr w:rsidR="00A34CC6" w:rsidRPr="00A229A1" w14:paraId="7E65833F" w14:textId="77777777" w:rsidTr="005A738E">
        <w:tc>
          <w:tcPr>
            <w:tcW w:w="1824" w:type="dxa"/>
          </w:tcPr>
          <w:p w14:paraId="478A3287" w14:textId="77777777" w:rsidR="00A34CC6" w:rsidRPr="00A229A1" w:rsidRDefault="00A34CC6" w:rsidP="005A738E">
            <w:pPr>
              <w:pStyle w:val="ListParagraph"/>
              <w:ind w:left="0"/>
              <w:rPr>
                <w:rFonts w:ascii="Times New Roman" w:hAnsi="Times New Roman"/>
                <w:b/>
                <w:sz w:val="20"/>
                <w:lang w:val="en-GB"/>
              </w:rPr>
            </w:pPr>
            <w:r w:rsidRPr="00A229A1">
              <w:rPr>
                <w:rFonts w:ascii="Times New Roman" w:hAnsi="Times New Roman"/>
                <w:b/>
                <w:sz w:val="20"/>
                <w:lang w:val="en-GB"/>
              </w:rPr>
              <w:t>Corr. 99.5% tile:</w:t>
            </w:r>
          </w:p>
        </w:tc>
        <w:tc>
          <w:tcPr>
            <w:tcW w:w="1965" w:type="dxa"/>
          </w:tcPr>
          <w:p w14:paraId="1BC14494" w14:textId="77777777" w:rsidR="00A34CC6" w:rsidRPr="00A229A1" w:rsidRDefault="00A34CC6" w:rsidP="005A738E">
            <w:pPr>
              <w:pStyle w:val="ListParagraph"/>
              <w:ind w:left="0"/>
              <w:rPr>
                <w:rFonts w:ascii="Times New Roman" w:hAnsi="Times New Roman"/>
                <w:b/>
                <w:sz w:val="20"/>
                <w:lang w:val="en-GB"/>
              </w:rPr>
            </w:pPr>
            <w:r w:rsidRPr="00A229A1">
              <w:rPr>
                <w:rFonts w:ascii="Times New Roman" w:hAnsi="Times New Roman"/>
                <w:b/>
                <w:sz w:val="20"/>
                <w:lang w:val="en-GB"/>
              </w:rPr>
              <w:t>0.67</w:t>
            </w:r>
          </w:p>
        </w:tc>
        <w:tc>
          <w:tcPr>
            <w:tcW w:w="1965" w:type="dxa"/>
          </w:tcPr>
          <w:p w14:paraId="6070ABF1" w14:textId="77777777" w:rsidR="00A34CC6" w:rsidRPr="00A229A1" w:rsidRDefault="00A34CC6" w:rsidP="005A738E">
            <w:pPr>
              <w:pStyle w:val="ListParagraph"/>
              <w:ind w:left="0"/>
              <w:rPr>
                <w:rFonts w:ascii="Times New Roman" w:hAnsi="Times New Roman"/>
                <w:b/>
                <w:sz w:val="20"/>
                <w:lang w:val="en-GB"/>
              </w:rPr>
            </w:pPr>
            <w:r w:rsidRPr="00A229A1">
              <w:rPr>
                <w:rFonts w:ascii="Times New Roman" w:hAnsi="Times New Roman"/>
                <w:b/>
                <w:sz w:val="20"/>
                <w:lang w:val="en-GB"/>
              </w:rPr>
              <w:t>0.64</w:t>
            </w:r>
          </w:p>
        </w:tc>
        <w:tc>
          <w:tcPr>
            <w:tcW w:w="1744" w:type="dxa"/>
          </w:tcPr>
          <w:p w14:paraId="5D813602" w14:textId="77777777" w:rsidR="00A34CC6" w:rsidRPr="00A229A1" w:rsidRDefault="00A34CC6" w:rsidP="005A738E">
            <w:pPr>
              <w:pStyle w:val="ListParagraph"/>
              <w:ind w:left="0"/>
              <w:rPr>
                <w:rFonts w:ascii="Times New Roman" w:hAnsi="Times New Roman"/>
                <w:b/>
                <w:sz w:val="20"/>
                <w:lang w:val="en-GB"/>
              </w:rPr>
            </w:pPr>
            <w:r w:rsidRPr="00A229A1">
              <w:rPr>
                <w:rFonts w:ascii="Times New Roman" w:hAnsi="Times New Roman"/>
                <w:b/>
                <w:sz w:val="20"/>
                <w:lang w:val="en-GB"/>
              </w:rPr>
              <w:t>0.62</w:t>
            </w:r>
          </w:p>
        </w:tc>
        <w:tc>
          <w:tcPr>
            <w:tcW w:w="1744" w:type="dxa"/>
          </w:tcPr>
          <w:p w14:paraId="4101D56D" w14:textId="77777777" w:rsidR="00A34CC6" w:rsidRPr="00A229A1" w:rsidRDefault="00A34CC6" w:rsidP="005A738E">
            <w:pPr>
              <w:pStyle w:val="ListParagraph"/>
              <w:ind w:left="0"/>
              <w:rPr>
                <w:rFonts w:ascii="Times New Roman" w:hAnsi="Times New Roman"/>
                <w:b/>
                <w:sz w:val="20"/>
                <w:lang w:val="en-GB"/>
              </w:rPr>
            </w:pPr>
            <w:r w:rsidRPr="00A229A1">
              <w:rPr>
                <w:rFonts w:ascii="Times New Roman" w:hAnsi="Times New Roman"/>
                <w:b/>
                <w:sz w:val="20"/>
                <w:lang w:val="en-GB"/>
              </w:rPr>
              <w:t>0.82</w:t>
            </w:r>
          </w:p>
        </w:tc>
      </w:tr>
      <w:tr w:rsidR="00A34CC6" w:rsidRPr="00A229A1" w14:paraId="4246B6BD" w14:textId="77777777" w:rsidTr="005A738E">
        <w:tc>
          <w:tcPr>
            <w:tcW w:w="1824" w:type="dxa"/>
          </w:tcPr>
          <w:p w14:paraId="17690120"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Max. Corr.</w:t>
            </w:r>
          </w:p>
        </w:tc>
        <w:tc>
          <w:tcPr>
            <w:tcW w:w="1965" w:type="dxa"/>
          </w:tcPr>
          <w:p w14:paraId="325CD835"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0.88</w:t>
            </w:r>
          </w:p>
        </w:tc>
        <w:tc>
          <w:tcPr>
            <w:tcW w:w="1965" w:type="dxa"/>
          </w:tcPr>
          <w:p w14:paraId="2EDF29D8"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0.8</w:t>
            </w:r>
          </w:p>
        </w:tc>
        <w:tc>
          <w:tcPr>
            <w:tcW w:w="1744" w:type="dxa"/>
          </w:tcPr>
          <w:p w14:paraId="42550CF9"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0.68</w:t>
            </w:r>
          </w:p>
        </w:tc>
        <w:tc>
          <w:tcPr>
            <w:tcW w:w="1744" w:type="dxa"/>
          </w:tcPr>
          <w:p w14:paraId="53DF8D90" w14:textId="77777777" w:rsidR="00A34CC6" w:rsidRPr="00A229A1" w:rsidRDefault="00A34CC6" w:rsidP="005A738E">
            <w:pPr>
              <w:pStyle w:val="ListParagraph"/>
              <w:ind w:left="0"/>
              <w:rPr>
                <w:rFonts w:ascii="Times New Roman" w:hAnsi="Times New Roman"/>
                <w:sz w:val="20"/>
                <w:lang w:val="en-GB"/>
              </w:rPr>
            </w:pPr>
            <w:r w:rsidRPr="00A229A1">
              <w:rPr>
                <w:rFonts w:ascii="Times New Roman" w:hAnsi="Times New Roman"/>
                <w:sz w:val="20"/>
                <w:lang w:val="en-GB"/>
              </w:rPr>
              <w:t>0.95</w:t>
            </w:r>
          </w:p>
        </w:tc>
      </w:tr>
    </w:tbl>
    <w:p w14:paraId="30DBF3CF" w14:textId="77777777" w:rsidR="00B21AFA" w:rsidRDefault="00B21AFA" w:rsidP="00B21AFA">
      <w:pPr>
        <w:jc w:val="center"/>
        <w:rPr>
          <w:rFonts w:eastAsia="MS Mincho"/>
          <w:b/>
          <w:lang w:eastAsia="ja-JP"/>
        </w:rPr>
      </w:pPr>
      <w:r w:rsidRPr="00163D9E">
        <w:rPr>
          <w:rFonts w:eastAsia="MS Mincho"/>
          <w:b/>
          <w:noProof/>
          <w:lang w:eastAsia="ja-JP"/>
        </w:rPr>
        <w:lastRenderedPageBreak/>
        <w:drawing>
          <wp:inline distT="0" distB="0" distL="0" distR="0" wp14:anchorId="1D66DBCA" wp14:editId="0E0A8AD2">
            <wp:extent cx="2886075" cy="21645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318" cy="2166989"/>
                    </a:xfrm>
                    <a:prstGeom prst="rect">
                      <a:avLst/>
                    </a:prstGeom>
                    <a:noFill/>
                    <a:ln>
                      <a:noFill/>
                    </a:ln>
                  </pic:spPr>
                </pic:pic>
              </a:graphicData>
            </a:graphic>
          </wp:inline>
        </w:drawing>
      </w:r>
      <w:r w:rsidRPr="00F30928">
        <w:rPr>
          <w:rFonts w:eastAsia="MS Mincho"/>
          <w:b/>
          <w:lang w:eastAsia="ja-JP"/>
        </w:rPr>
        <w:t xml:space="preserve"> </w:t>
      </w:r>
      <w:r w:rsidRPr="00F30928">
        <w:rPr>
          <w:rFonts w:eastAsia="MS Mincho"/>
          <w:b/>
          <w:noProof/>
          <w:lang w:eastAsia="zh-CN"/>
        </w:rPr>
        <w:drawing>
          <wp:inline distT="0" distB="0" distL="0" distR="0" wp14:anchorId="457C5F7C" wp14:editId="7CFA5177">
            <wp:extent cx="2921000" cy="2190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1000" cy="2190750"/>
                    </a:xfrm>
                    <a:prstGeom prst="rect">
                      <a:avLst/>
                    </a:prstGeom>
                    <a:noFill/>
                    <a:ln>
                      <a:noFill/>
                    </a:ln>
                  </pic:spPr>
                </pic:pic>
              </a:graphicData>
            </a:graphic>
          </wp:inline>
        </w:drawing>
      </w:r>
    </w:p>
    <w:p w14:paraId="01252871" w14:textId="77777777" w:rsidR="00B21AFA" w:rsidRDefault="00B21AFA" w:rsidP="00B21AFA">
      <w:pPr>
        <w:pStyle w:val="ListParagraph"/>
        <w:numPr>
          <w:ilvl w:val="0"/>
          <w:numId w:val="39"/>
        </w:numPr>
        <w:jc w:val="center"/>
        <w:rPr>
          <w:rFonts w:eastAsia="MS Mincho"/>
          <w:b/>
          <w:lang w:eastAsia="ja-JP"/>
        </w:rPr>
      </w:pPr>
      <w:proofErr w:type="spellStart"/>
      <w:r>
        <w:rPr>
          <w:rFonts w:eastAsia="MS Mincho"/>
          <w:b/>
          <w:lang w:eastAsia="ja-JP"/>
        </w:rPr>
        <w:t>Self cross</w:t>
      </w:r>
      <w:proofErr w:type="spellEnd"/>
      <w:r>
        <w:rPr>
          <w:rFonts w:eastAsia="MS Mincho"/>
          <w:b/>
          <w:lang w:eastAsia="ja-JP"/>
        </w:rPr>
        <w:t xml:space="preserve"> correlation                                   </w:t>
      </w:r>
      <w:proofErr w:type="gramStart"/>
      <w:r>
        <w:rPr>
          <w:rFonts w:eastAsia="MS Mincho"/>
          <w:b/>
          <w:lang w:eastAsia="ja-JP"/>
        </w:rPr>
        <w:t xml:space="preserve">   (</w:t>
      </w:r>
      <w:proofErr w:type="gramEnd"/>
      <w:r>
        <w:rPr>
          <w:rFonts w:eastAsia="MS Mincho"/>
          <w:b/>
          <w:lang w:eastAsia="ja-JP"/>
        </w:rPr>
        <w:t xml:space="preserve">b) cross correlation with leng-12 LTE sequences </w:t>
      </w:r>
    </w:p>
    <w:p w14:paraId="098D1B2B" w14:textId="77777777" w:rsidR="00B21AFA" w:rsidRPr="00F30928" w:rsidRDefault="00B21AFA" w:rsidP="00B21AFA">
      <w:pPr>
        <w:pStyle w:val="ListParagraph"/>
        <w:rPr>
          <w:rFonts w:eastAsia="MS Mincho"/>
          <w:b/>
          <w:lang w:eastAsia="ja-JP"/>
        </w:rPr>
      </w:pPr>
    </w:p>
    <w:p w14:paraId="63A5C3E7" w14:textId="5BAE545E" w:rsidR="00203E95" w:rsidRDefault="00203E95" w:rsidP="00203E95">
      <w:pPr>
        <w:jc w:val="center"/>
        <w:rPr>
          <w:b/>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r w:rsidRPr="004D5E14">
        <w:rPr>
          <w:b/>
        </w:rPr>
        <w:t xml:space="preserve">: </w:t>
      </w:r>
      <w:r w:rsidRPr="00465DEC">
        <w:rPr>
          <w:rFonts w:eastAsia="MS Mincho"/>
          <w:b/>
          <w:lang w:eastAsia="ja-JP"/>
        </w:rPr>
        <w:t xml:space="preserve">Cross correlation comparisons between the new CGS sequences with </w:t>
      </w:r>
      <w:r>
        <w:rPr>
          <w:rFonts w:eastAsia="MS Mincho"/>
          <w:b/>
          <w:lang w:eastAsia="ja-JP"/>
        </w:rPr>
        <w:t>other sequences</w:t>
      </w:r>
    </w:p>
    <w:p w14:paraId="762CD5B2" w14:textId="2C33FEE5" w:rsidR="00FF504F" w:rsidRPr="00436DAD" w:rsidRDefault="00436DAD" w:rsidP="00FF504F">
      <w:pPr>
        <w:pStyle w:val="Heading1"/>
        <w:jc w:val="both"/>
      </w:pPr>
      <w:r>
        <w:t>Hopping position</w:t>
      </w:r>
      <w:bookmarkEnd w:id="4"/>
    </w:p>
    <w:p w14:paraId="05A87D29" w14:textId="4D00FB0C" w:rsidR="00FF504F" w:rsidRDefault="008E2598" w:rsidP="00FF504F">
      <w:pPr>
        <w:jc w:val="both"/>
        <w:rPr>
          <w:lang w:val="en-GB"/>
        </w:rPr>
      </w:pPr>
      <w:r>
        <w:rPr>
          <w:lang w:val="en-GB"/>
        </w:rPr>
        <w:t xml:space="preserve">Once hopping is enabled, </w:t>
      </w:r>
      <w:r w:rsidR="00183136">
        <w:rPr>
          <w:lang w:val="en-GB"/>
        </w:rPr>
        <w:t>one</w:t>
      </w:r>
      <w:r>
        <w:rPr>
          <w:lang w:val="en-GB"/>
        </w:rPr>
        <w:t xml:space="preserve"> question is on which symbol the hopping occurs. Intuitively, for best PUCCH performance, o</w:t>
      </w:r>
      <w:r w:rsidR="00FF504F">
        <w:rPr>
          <w:lang w:val="en-GB"/>
        </w:rPr>
        <w:t xml:space="preserve">ne principle for deciding the hopping position should be allow floating hopping position depends on the starting and ending symbol location, such that the hopping can occur roughly at the middle of the long PUCCH duration. </w:t>
      </w:r>
      <w:r>
        <w:rPr>
          <w:lang w:val="en-GB"/>
        </w:rPr>
        <w:t xml:space="preserve">However, this principle of hopping in the middle of long PUCCH duration may not lead to best PUCCH performance in certain cases. Such cases could be when long PUCCH has </w:t>
      </w:r>
      <w:r w:rsidR="003C2043">
        <w:rPr>
          <w:lang w:val="en-GB"/>
        </w:rPr>
        <w:t>N=</w:t>
      </w:r>
      <w:r>
        <w:rPr>
          <w:lang w:val="en-GB"/>
        </w:rPr>
        <w:t>4M+2 symbols where M</w:t>
      </w:r>
      <w:r w:rsidR="00285ABE">
        <w:rPr>
          <w:lang w:val="en-GB"/>
        </w:rPr>
        <w:t xml:space="preserve"> = 1, 2, 3, especially when M=1 which leads to long PUCCH with 6 symbols. With a 6-symbols long PUCCH, there are two reasonable choices of hopping position, as shown in </w:t>
      </w:r>
      <w:r w:rsidR="00554619">
        <w:rPr>
          <w:lang w:val="en-GB"/>
        </w:rPr>
        <w:fldChar w:fldCharType="begin"/>
      </w:r>
      <w:r w:rsidR="00554619">
        <w:rPr>
          <w:lang w:val="en-GB"/>
        </w:rPr>
        <w:instrText xml:space="preserve"> REF _Ref489906375 \h </w:instrText>
      </w:r>
      <w:r w:rsidR="00554619">
        <w:rPr>
          <w:lang w:val="en-GB"/>
        </w:rPr>
      </w:r>
      <w:r w:rsidR="00554619">
        <w:rPr>
          <w:lang w:val="en-GB"/>
        </w:rPr>
        <w:fldChar w:fldCharType="separate"/>
      </w:r>
      <w:r w:rsidR="00203E95" w:rsidRPr="004D5E14">
        <w:rPr>
          <w:b/>
        </w:rPr>
        <w:t xml:space="preserve">Figure </w:t>
      </w:r>
      <w:r w:rsidR="00203E95">
        <w:rPr>
          <w:b/>
          <w:noProof/>
        </w:rPr>
        <w:t>2</w:t>
      </w:r>
      <w:r w:rsidR="00554619">
        <w:rPr>
          <w:lang w:val="en-GB"/>
        </w:rPr>
        <w:fldChar w:fldCharType="end"/>
      </w:r>
      <w:r w:rsidR="00285ABE">
        <w:rPr>
          <w:lang w:val="en-GB"/>
        </w:rPr>
        <w:t xml:space="preserve">. </w:t>
      </w:r>
      <w:r w:rsidR="002A36CF">
        <w:rPr>
          <w:lang w:val="en-GB"/>
        </w:rPr>
        <w:t xml:space="preserve">With alternative 1, </w:t>
      </w:r>
      <w:r w:rsidR="00554619">
        <w:rPr>
          <w:lang w:val="en-GB"/>
        </w:rPr>
        <w:t xml:space="preserve">hopping </w:t>
      </w:r>
      <w:r w:rsidR="002A36CF">
        <w:rPr>
          <w:lang w:val="en-GB"/>
        </w:rPr>
        <w:t>occurs on</w:t>
      </w:r>
      <w:r w:rsidR="00554619">
        <w:rPr>
          <w:lang w:val="en-GB"/>
        </w:rPr>
        <w:t xml:space="preserve"> symbol 3, which leads to equal length of two parts of PUCCH. </w:t>
      </w:r>
      <w:r w:rsidR="002A36CF">
        <w:rPr>
          <w:lang w:val="en-GB"/>
        </w:rPr>
        <w:t>However, t</w:t>
      </w:r>
      <w:r w:rsidR="00554619">
        <w:rPr>
          <w:lang w:val="en-GB"/>
        </w:rPr>
        <w:t xml:space="preserve">he first part has two DMRS symbols and 1 data symbol. The second part has 1 DMRS symbol with 2 data symbols. </w:t>
      </w:r>
      <w:r w:rsidR="003F66B1">
        <w:rPr>
          <w:lang w:val="en-GB"/>
        </w:rPr>
        <w:t xml:space="preserve">Therefore, in each part, the pilot to data ratio is very different from 50%. As we know, for 1 or 2 bits UCI, the optimal pilot ratio should be 50%. Therefore, </w:t>
      </w:r>
      <w:r w:rsidR="002A36CF">
        <w:rPr>
          <w:lang w:val="en-GB"/>
        </w:rPr>
        <w:t>alternative 1</w:t>
      </w:r>
      <w:r w:rsidR="003F66B1">
        <w:rPr>
          <w:lang w:val="en-GB"/>
        </w:rPr>
        <w:t xml:space="preserve"> does not achieve optimal pilot ratio in both parts, which should lead to some performance degradation for PUCCH. On the other hand, </w:t>
      </w:r>
      <w:r w:rsidR="002A36CF">
        <w:rPr>
          <w:lang w:val="en-GB"/>
        </w:rPr>
        <w:t>with alternative 2,</w:t>
      </w:r>
      <w:r w:rsidR="003F66B1">
        <w:rPr>
          <w:lang w:val="en-GB"/>
        </w:rPr>
        <w:t xml:space="preserve"> hopping occurs on symbol 2</w:t>
      </w:r>
      <w:r w:rsidR="002A36CF">
        <w:rPr>
          <w:lang w:val="en-GB"/>
        </w:rPr>
        <w:t>. B</w:t>
      </w:r>
      <w:r w:rsidR="003F66B1">
        <w:rPr>
          <w:lang w:val="en-GB"/>
        </w:rPr>
        <w:t xml:space="preserve">oth parts can achieve the optimal pilot ratio. </w:t>
      </w:r>
      <w:r w:rsidR="002A36CF">
        <w:rPr>
          <w:lang w:val="en-GB"/>
        </w:rPr>
        <w:t>Therefore, we expect alternative 2 yields better performance than alternative 1, w</w:t>
      </w:r>
      <w:r w:rsidR="003C2043">
        <w:rPr>
          <w:lang w:val="en-GB"/>
        </w:rPr>
        <w:t>hich is confirmed by simulation</w:t>
      </w:r>
      <w:r w:rsidR="002A36CF">
        <w:rPr>
          <w:lang w:val="en-GB"/>
        </w:rPr>
        <w:t xml:space="preserve"> results as shown in </w:t>
      </w:r>
      <w:r w:rsidR="002A36CF">
        <w:rPr>
          <w:lang w:val="en-GB"/>
        </w:rPr>
        <w:fldChar w:fldCharType="begin"/>
      </w:r>
      <w:r w:rsidR="002A36CF">
        <w:rPr>
          <w:lang w:val="en-GB"/>
        </w:rPr>
        <w:instrText xml:space="preserve"> REF _Ref489907596 \h </w:instrText>
      </w:r>
      <w:r w:rsidR="002A36CF">
        <w:rPr>
          <w:lang w:val="en-GB"/>
        </w:rPr>
      </w:r>
      <w:r w:rsidR="002A36CF">
        <w:rPr>
          <w:lang w:val="en-GB"/>
        </w:rPr>
        <w:fldChar w:fldCharType="separate"/>
      </w:r>
      <w:r w:rsidR="00203E95" w:rsidRPr="004D5E14">
        <w:rPr>
          <w:b/>
        </w:rPr>
        <w:t xml:space="preserve">Figure </w:t>
      </w:r>
      <w:r w:rsidR="00203E95">
        <w:rPr>
          <w:b/>
          <w:noProof/>
        </w:rPr>
        <w:t>3</w:t>
      </w:r>
      <w:r w:rsidR="002A36CF">
        <w:rPr>
          <w:lang w:val="en-GB"/>
        </w:rPr>
        <w:fldChar w:fldCharType="end"/>
      </w:r>
      <w:r w:rsidR="003F66B1">
        <w:rPr>
          <w:lang w:val="en-GB"/>
        </w:rPr>
        <w:t xml:space="preserve">. </w:t>
      </w:r>
      <w:r w:rsidR="00961A26">
        <w:rPr>
          <w:lang w:val="en-GB"/>
        </w:rPr>
        <w:t xml:space="preserve">For 10 </w:t>
      </w:r>
      <w:proofErr w:type="gramStart"/>
      <w:r w:rsidR="00961A26">
        <w:rPr>
          <w:lang w:val="en-GB"/>
        </w:rPr>
        <w:t>symbol</w:t>
      </w:r>
      <w:proofErr w:type="gramEnd"/>
      <w:r w:rsidR="00961A26">
        <w:rPr>
          <w:lang w:val="en-GB"/>
        </w:rPr>
        <w:t xml:space="preserve"> long PUCH, the similar observation is observed in </w:t>
      </w:r>
      <w:r w:rsidR="005A26A7">
        <w:rPr>
          <w:lang w:val="en-GB"/>
        </w:rPr>
        <w:fldChar w:fldCharType="begin"/>
      </w:r>
      <w:r w:rsidR="005A26A7">
        <w:rPr>
          <w:lang w:val="en-GB"/>
        </w:rPr>
        <w:instrText xml:space="preserve"> REF _Ref492802092 \h </w:instrText>
      </w:r>
      <w:r w:rsidR="005A26A7">
        <w:rPr>
          <w:lang w:val="en-GB"/>
        </w:rPr>
      </w:r>
      <w:r w:rsidR="005A26A7">
        <w:rPr>
          <w:lang w:val="en-GB"/>
        </w:rPr>
        <w:fldChar w:fldCharType="separate"/>
      </w:r>
      <w:r w:rsidR="00203E95" w:rsidRPr="004D5E14">
        <w:rPr>
          <w:b/>
        </w:rPr>
        <w:t xml:space="preserve">Figure </w:t>
      </w:r>
      <w:r w:rsidR="00203E95">
        <w:rPr>
          <w:b/>
          <w:noProof/>
        </w:rPr>
        <w:t>4</w:t>
      </w:r>
      <w:r w:rsidR="005A26A7">
        <w:rPr>
          <w:lang w:val="en-GB"/>
        </w:rPr>
        <w:fldChar w:fldCharType="end"/>
      </w:r>
      <w:r w:rsidR="00961A26">
        <w:rPr>
          <w:lang w:val="en-GB"/>
        </w:rPr>
        <w:t xml:space="preserve">. </w:t>
      </w:r>
      <w:r w:rsidR="0082587E" w:rsidRPr="00082539">
        <w:rPr>
          <w:lang w:val="en-GB"/>
        </w:rPr>
        <w:t>The details of simulation assumptions are given in Appendix.</w:t>
      </w:r>
      <w:r w:rsidR="0082587E">
        <w:rPr>
          <w:lang w:val="en-GB"/>
        </w:rPr>
        <w:t xml:space="preserve"> </w:t>
      </w:r>
      <w:r w:rsidR="003F66B1">
        <w:rPr>
          <w:lang w:val="en-GB"/>
        </w:rPr>
        <w:t xml:space="preserve"> </w:t>
      </w:r>
    </w:p>
    <w:p w14:paraId="4745691C" w14:textId="7A34632C" w:rsidR="00BB3702" w:rsidRDefault="003C2043" w:rsidP="00FF504F">
      <w:pPr>
        <w:jc w:val="both"/>
        <w:rPr>
          <w:lang w:val="en-GB"/>
        </w:rPr>
      </w:pPr>
      <w:r>
        <w:rPr>
          <w:lang w:val="en-GB"/>
        </w:rPr>
        <w:t xml:space="preserve">For long PUCCH with other durations where N=4M, N=4M+1, N=4M+3, the hopping in the middle of long PUCCH duration should work fine. </w:t>
      </w:r>
    </w:p>
    <w:p w14:paraId="061C74E6" w14:textId="4E751CC0" w:rsidR="00285ABE" w:rsidRDefault="00554619" w:rsidP="00285ABE">
      <w:pPr>
        <w:jc w:val="center"/>
        <w:rPr>
          <w:b/>
        </w:rPr>
      </w:pPr>
      <w:r w:rsidRPr="00364909">
        <w:object w:dxaOrig="5596" w:dyaOrig="3442" w14:anchorId="0E9AB107">
          <v:shape id="_x0000_i1025" type="#_x0000_t75" style="width:386pt;height:158.4pt" o:ole="">
            <v:imagedata r:id="rId16" o:title=""/>
          </v:shape>
          <o:OLEObject Type="Embed" ProgID="Visio.Drawing.11" ShapeID="_x0000_i1025" DrawAspect="Content" ObjectID="_1568485090" r:id="rId17"/>
        </w:object>
      </w:r>
    </w:p>
    <w:p w14:paraId="71FE91C8" w14:textId="093E8724" w:rsidR="00285ABE" w:rsidRDefault="00285ABE" w:rsidP="00285ABE">
      <w:pPr>
        <w:jc w:val="center"/>
        <w:rPr>
          <w:b/>
          <w:lang w:val="en-GB"/>
        </w:rPr>
      </w:pPr>
      <w:bookmarkStart w:id="17" w:name="_Ref4899063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203E95">
        <w:rPr>
          <w:b/>
          <w:noProof/>
        </w:rPr>
        <w:t>2</w:t>
      </w:r>
      <w:r w:rsidRPr="004D5E14">
        <w:rPr>
          <w:b/>
          <w:noProof/>
        </w:rPr>
        <w:fldChar w:fldCharType="end"/>
      </w:r>
      <w:bookmarkEnd w:id="17"/>
      <w:r w:rsidRPr="004D5E14">
        <w:rPr>
          <w:b/>
        </w:rPr>
        <w:t xml:space="preserve">: </w:t>
      </w:r>
      <w:r>
        <w:rPr>
          <w:b/>
          <w:lang w:val="en-GB"/>
        </w:rPr>
        <w:t>Two altern</w:t>
      </w:r>
      <w:bookmarkStart w:id="18" w:name="_GoBack"/>
      <w:bookmarkEnd w:id="18"/>
      <w:r>
        <w:rPr>
          <w:b/>
          <w:lang w:val="en-GB"/>
        </w:rPr>
        <w:t>ative hopping positions for a 6-symbol long PUCCH</w:t>
      </w:r>
    </w:p>
    <w:p w14:paraId="2BD650E2" w14:textId="77777777" w:rsidR="00FF504F" w:rsidRDefault="00FF504F" w:rsidP="00FF504F">
      <w:pPr>
        <w:jc w:val="both"/>
        <w:rPr>
          <w:b/>
          <w:i/>
          <w:lang w:val="en-GB"/>
        </w:rPr>
      </w:pPr>
    </w:p>
    <w:p w14:paraId="0C99B6AB" w14:textId="72BD1C19" w:rsidR="002A36CF" w:rsidRDefault="002A36CF" w:rsidP="002A36CF">
      <w:pPr>
        <w:jc w:val="center"/>
        <w:rPr>
          <w:b/>
        </w:rPr>
      </w:pPr>
      <w:r>
        <w:rPr>
          <w:b/>
          <w:noProof/>
        </w:rPr>
        <w:drawing>
          <wp:inline distT="0" distB="0" distL="0" distR="0" wp14:anchorId="74CFED4A" wp14:editId="271DDE1F">
            <wp:extent cx="4490720" cy="20764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Syms-AWGN.png"/>
                    <pic:cNvPicPr/>
                  </pic:nvPicPr>
                  <pic:blipFill>
                    <a:blip r:embed="rId18">
                      <a:extLst>
                        <a:ext uri="{28A0092B-C50C-407E-A947-70E740481C1C}">
                          <a14:useLocalDpi xmlns:a14="http://schemas.microsoft.com/office/drawing/2010/main" val="0"/>
                        </a:ext>
                      </a:extLst>
                    </a:blip>
                    <a:stretch>
                      <a:fillRect/>
                    </a:stretch>
                  </pic:blipFill>
                  <pic:spPr>
                    <a:xfrm>
                      <a:off x="0" y="0"/>
                      <a:ext cx="4521275" cy="2090613"/>
                    </a:xfrm>
                    <a:prstGeom prst="rect">
                      <a:avLst/>
                    </a:prstGeom>
                  </pic:spPr>
                </pic:pic>
              </a:graphicData>
            </a:graphic>
          </wp:inline>
        </w:drawing>
      </w:r>
    </w:p>
    <w:p w14:paraId="5BEBD6AD" w14:textId="32CD2D77" w:rsidR="002A36CF" w:rsidRDefault="002A36CF" w:rsidP="002A36CF">
      <w:pPr>
        <w:jc w:val="center"/>
        <w:rPr>
          <w:b/>
        </w:rPr>
      </w:pPr>
      <w:r>
        <w:rPr>
          <w:b/>
          <w:noProof/>
        </w:rPr>
        <w:drawing>
          <wp:inline distT="0" distB="0" distL="0" distR="0" wp14:anchorId="556829D8" wp14:editId="7855BD8A">
            <wp:extent cx="4404360" cy="203655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Syms-EPA5L.png"/>
                    <pic:cNvPicPr/>
                  </pic:nvPicPr>
                  <pic:blipFill>
                    <a:blip r:embed="rId19">
                      <a:extLst>
                        <a:ext uri="{28A0092B-C50C-407E-A947-70E740481C1C}">
                          <a14:useLocalDpi xmlns:a14="http://schemas.microsoft.com/office/drawing/2010/main" val="0"/>
                        </a:ext>
                      </a:extLst>
                    </a:blip>
                    <a:stretch>
                      <a:fillRect/>
                    </a:stretch>
                  </pic:blipFill>
                  <pic:spPr>
                    <a:xfrm>
                      <a:off x="0" y="0"/>
                      <a:ext cx="4431914" cy="2049294"/>
                    </a:xfrm>
                    <a:prstGeom prst="rect">
                      <a:avLst/>
                    </a:prstGeom>
                  </pic:spPr>
                </pic:pic>
              </a:graphicData>
            </a:graphic>
          </wp:inline>
        </w:drawing>
      </w:r>
    </w:p>
    <w:p w14:paraId="0456054D" w14:textId="7C076E40" w:rsidR="002A36CF" w:rsidRDefault="002A36CF" w:rsidP="002A36CF">
      <w:pPr>
        <w:jc w:val="center"/>
        <w:rPr>
          <w:b/>
        </w:rPr>
      </w:pPr>
      <w:r>
        <w:rPr>
          <w:b/>
          <w:noProof/>
        </w:rPr>
        <w:drawing>
          <wp:inline distT="0" distB="0" distL="0" distR="0" wp14:anchorId="4125F7CF" wp14:editId="685F782D">
            <wp:extent cx="4464263" cy="20642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Syms-ETU5L.png"/>
                    <pic:cNvPicPr/>
                  </pic:nvPicPr>
                  <pic:blipFill>
                    <a:blip r:embed="rId20">
                      <a:extLst>
                        <a:ext uri="{28A0092B-C50C-407E-A947-70E740481C1C}">
                          <a14:useLocalDpi xmlns:a14="http://schemas.microsoft.com/office/drawing/2010/main" val="0"/>
                        </a:ext>
                      </a:extLst>
                    </a:blip>
                    <a:stretch>
                      <a:fillRect/>
                    </a:stretch>
                  </pic:blipFill>
                  <pic:spPr>
                    <a:xfrm>
                      <a:off x="0" y="0"/>
                      <a:ext cx="4488393" cy="2075410"/>
                    </a:xfrm>
                    <a:prstGeom prst="rect">
                      <a:avLst/>
                    </a:prstGeom>
                  </pic:spPr>
                </pic:pic>
              </a:graphicData>
            </a:graphic>
          </wp:inline>
        </w:drawing>
      </w:r>
    </w:p>
    <w:p w14:paraId="441D75B3" w14:textId="4E37FAC1" w:rsidR="008421D2" w:rsidRDefault="00353845" w:rsidP="002A36CF">
      <w:pPr>
        <w:jc w:val="center"/>
        <w:rPr>
          <w:b/>
        </w:rPr>
      </w:pPr>
      <w:r w:rsidRPr="00353845">
        <w:rPr>
          <w:b/>
          <w:noProof/>
        </w:rPr>
        <w:lastRenderedPageBreak/>
        <w:drawing>
          <wp:inline distT="0" distB="0" distL="0" distR="0" wp14:anchorId="1BFDB7DD" wp14:editId="2DD13701">
            <wp:extent cx="5029200" cy="3159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200" cy="3159760"/>
                    </a:xfrm>
                    <a:prstGeom prst="rect">
                      <a:avLst/>
                    </a:prstGeom>
                    <a:noFill/>
                    <a:ln>
                      <a:noFill/>
                    </a:ln>
                  </pic:spPr>
                </pic:pic>
              </a:graphicData>
            </a:graphic>
          </wp:inline>
        </w:drawing>
      </w:r>
    </w:p>
    <w:p w14:paraId="1C7F48C8" w14:textId="5D37EC52" w:rsidR="002A36CF" w:rsidRDefault="002A36CF" w:rsidP="002A36CF">
      <w:pPr>
        <w:jc w:val="center"/>
        <w:rPr>
          <w:b/>
          <w:lang w:val="en-GB"/>
        </w:rPr>
      </w:pPr>
      <w:bookmarkStart w:id="19" w:name="_Ref48990759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203E95">
        <w:rPr>
          <w:b/>
          <w:noProof/>
        </w:rPr>
        <w:t>3</w:t>
      </w:r>
      <w:r w:rsidRPr="004D5E14">
        <w:rPr>
          <w:b/>
          <w:noProof/>
        </w:rPr>
        <w:fldChar w:fldCharType="end"/>
      </w:r>
      <w:bookmarkEnd w:id="19"/>
      <w:r w:rsidRPr="004D5E14">
        <w:rPr>
          <w:b/>
        </w:rPr>
        <w:t xml:space="preserve">: </w:t>
      </w:r>
      <w:r>
        <w:rPr>
          <w:b/>
        </w:rPr>
        <w:t xml:space="preserve">Performance comparison of </w:t>
      </w:r>
      <w:r>
        <w:rPr>
          <w:b/>
          <w:lang w:val="en-GB"/>
        </w:rPr>
        <w:t>two alternative hopping positions for a 6-symbol long PUCCH</w:t>
      </w:r>
    </w:p>
    <w:p w14:paraId="625329CD" w14:textId="53714904" w:rsidR="00BF4A39" w:rsidRDefault="00BF4A39" w:rsidP="00BF4A39">
      <w:pPr>
        <w:jc w:val="center"/>
        <w:rPr>
          <w:lang w:val="en-GB"/>
        </w:rPr>
      </w:pPr>
      <w:r>
        <w:rPr>
          <w:noProof/>
          <w:lang w:val="en-GB"/>
        </w:rPr>
        <w:drawing>
          <wp:inline distT="0" distB="0" distL="0" distR="0" wp14:anchorId="14DB8953" wp14:editId="3E224A47">
            <wp:extent cx="4419418" cy="211885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0Syms_AWGN.png"/>
                    <pic:cNvPicPr/>
                  </pic:nvPicPr>
                  <pic:blipFill>
                    <a:blip r:embed="rId22">
                      <a:extLst>
                        <a:ext uri="{28A0092B-C50C-407E-A947-70E740481C1C}">
                          <a14:useLocalDpi xmlns:a14="http://schemas.microsoft.com/office/drawing/2010/main" val="0"/>
                        </a:ext>
                      </a:extLst>
                    </a:blip>
                    <a:stretch>
                      <a:fillRect/>
                    </a:stretch>
                  </pic:blipFill>
                  <pic:spPr>
                    <a:xfrm>
                      <a:off x="0" y="0"/>
                      <a:ext cx="4457623" cy="2137174"/>
                    </a:xfrm>
                    <a:prstGeom prst="rect">
                      <a:avLst/>
                    </a:prstGeom>
                  </pic:spPr>
                </pic:pic>
              </a:graphicData>
            </a:graphic>
          </wp:inline>
        </w:drawing>
      </w:r>
    </w:p>
    <w:p w14:paraId="3C0AF1EC" w14:textId="5819EDA5" w:rsidR="00BF4A39" w:rsidRDefault="00BF4A39" w:rsidP="00BF4A39">
      <w:pPr>
        <w:jc w:val="center"/>
        <w:rPr>
          <w:lang w:val="en-GB"/>
        </w:rPr>
      </w:pPr>
      <w:r>
        <w:rPr>
          <w:noProof/>
          <w:lang w:val="en-GB"/>
        </w:rPr>
        <w:drawing>
          <wp:inline distT="0" distB="0" distL="0" distR="0" wp14:anchorId="67EB66CA" wp14:editId="3B707170">
            <wp:extent cx="4512129" cy="2163307"/>
            <wp:effectExtent l="0" t="0" r="317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Syms_EVA5L.png"/>
                    <pic:cNvPicPr/>
                  </pic:nvPicPr>
                  <pic:blipFill>
                    <a:blip r:embed="rId23">
                      <a:extLst>
                        <a:ext uri="{28A0092B-C50C-407E-A947-70E740481C1C}">
                          <a14:useLocalDpi xmlns:a14="http://schemas.microsoft.com/office/drawing/2010/main" val="0"/>
                        </a:ext>
                      </a:extLst>
                    </a:blip>
                    <a:stretch>
                      <a:fillRect/>
                    </a:stretch>
                  </pic:blipFill>
                  <pic:spPr>
                    <a:xfrm>
                      <a:off x="0" y="0"/>
                      <a:ext cx="4532860" cy="2173246"/>
                    </a:xfrm>
                    <a:prstGeom prst="rect">
                      <a:avLst/>
                    </a:prstGeom>
                  </pic:spPr>
                </pic:pic>
              </a:graphicData>
            </a:graphic>
          </wp:inline>
        </w:drawing>
      </w:r>
    </w:p>
    <w:p w14:paraId="75BEAA74" w14:textId="4D7B1E01" w:rsidR="00BF4A39" w:rsidRDefault="00BF4A39" w:rsidP="00BF4A39">
      <w:pPr>
        <w:jc w:val="center"/>
        <w:rPr>
          <w:lang w:val="en-GB"/>
        </w:rPr>
      </w:pPr>
      <w:r>
        <w:rPr>
          <w:noProof/>
          <w:lang w:val="en-GB"/>
        </w:rPr>
        <w:lastRenderedPageBreak/>
        <w:drawing>
          <wp:inline distT="0" distB="0" distL="0" distR="0" wp14:anchorId="073AE11C" wp14:editId="16058FF5">
            <wp:extent cx="4512129" cy="2163306"/>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Syms_ETU5L.png"/>
                    <pic:cNvPicPr/>
                  </pic:nvPicPr>
                  <pic:blipFill>
                    <a:blip r:embed="rId24">
                      <a:extLst>
                        <a:ext uri="{28A0092B-C50C-407E-A947-70E740481C1C}">
                          <a14:useLocalDpi xmlns:a14="http://schemas.microsoft.com/office/drawing/2010/main" val="0"/>
                        </a:ext>
                      </a:extLst>
                    </a:blip>
                    <a:stretch>
                      <a:fillRect/>
                    </a:stretch>
                  </pic:blipFill>
                  <pic:spPr>
                    <a:xfrm>
                      <a:off x="0" y="0"/>
                      <a:ext cx="4523791" cy="2168897"/>
                    </a:xfrm>
                    <a:prstGeom prst="rect">
                      <a:avLst/>
                    </a:prstGeom>
                  </pic:spPr>
                </pic:pic>
              </a:graphicData>
            </a:graphic>
          </wp:inline>
        </w:drawing>
      </w:r>
    </w:p>
    <w:p w14:paraId="178BC84B" w14:textId="7C903F23" w:rsidR="00BF4A39" w:rsidRDefault="00BF4A39" w:rsidP="00BF4A39">
      <w:pPr>
        <w:jc w:val="center"/>
        <w:rPr>
          <w:lang w:val="en-GB"/>
        </w:rPr>
      </w:pPr>
      <w:bookmarkStart w:id="20" w:name="_Ref49280209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203E95">
        <w:rPr>
          <w:b/>
          <w:noProof/>
        </w:rPr>
        <w:t>4</w:t>
      </w:r>
      <w:r w:rsidRPr="004D5E14">
        <w:rPr>
          <w:b/>
          <w:noProof/>
        </w:rPr>
        <w:fldChar w:fldCharType="end"/>
      </w:r>
      <w:bookmarkEnd w:id="20"/>
      <w:r w:rsidRPr="004D5E14">
        <w:rPr>
          <w:b/>
        </w:rPr>
        <w:t xml:space="preserve">: </w:t>
      </w:r>
      <w:r>
        <w:rPr>
          <w:b/>
        </w:rPr>
        <w:t xml:space="preserve">Performance comparison of </w:t>
      </w:r>
      <w:r>
        <w:rPr>
          <w:b/>
          <w:lang w:val="en-GB"/>
        </w:rPr>
        <w:t>two alternative hopping positions for a 10-symbol long PUCCH</w:t>
      </w:r>
    </w:p>
    <w:p w14:paraId="52028918" w14:textId="3BDE4BE0" w:rsidR="007923E7" w:rsidRDefault="007923E7" w:rsidP="007923E7">
      <w:pPr>
        <w:jc w:val="both"/>
        <w:rPr>
          <w:lang w:val="en-GB"/>
        </w:rPr>
      </w:pPr>
      <w:r>
        <w:rPr>
          <w:lang w:val="en-GB"/>
        </w:rPr>
        <w:t xml:space="preserve">The rule to decide hopping position is summarized in the following </w:t>
      </w:r>
      <w:r w:rsidR="009C449F">
        <w:rPr>
          <w:lang w:val="en-GB"/>
        </w:rPr>
        <w:fldChar w:fldCharType="begin"/>
      </w:r>
      <w:r w:rsidR="009C449F">
        <w:rPr>
          <w:lang w:val="en-GB"/>
        </w:rPr>
        <w:instrText xml:space="preserve"> REF _Ref450903402 \h </w:instrText>
      </w:r>
      <w:r w:rsidR="009C449F">
        <w:rPr>
          <w:lang w:val="en-GB"/>
        </w:rPr>
      </w:r>
      <w:r w:rsidR="009C449F">
        <w:rPr>
          <w:lang w:val="en-GB"/>
        </w:rPr>
        <w:fldChar w:fldCharType="separate"/>
      </w:r>
      <w:r w:rsidR="00203E95">
        <w:t xml:space="preserve">Table </w:t>
      </w:r>
      <w:r w:rsidR="00203E95">
        <w:rPr>
          <w:noProof/>
        </w:rPr>
        <w:t>5</w:t>
      </w:r>
      <w:r w:rsidR="009C449F">
        <w:rPr>
          <w:lang w:val="en-GB"/>
        </w:rPr>
        <w:fldChar w:fldCharType="end"/>
      </w:r>
      <w:r w:rsidR="009C449F">
        <w:rPr>
          <w:lang w:val="en-GB"/>
        </w:rPr>
        <w:t>.</w:t>
      </w:r>
    </w:p>
    <w:p w14:paraId="1BA75F71" w14:textId="061AD046" w:rsidR="007923E7" w:rsidRPr="009C449F" w:rsidRDefault="009C449F" w:rsidP="009C449F">
      <w:pPr>
        <w:pStyle w:val="Caption"/>
        <w:jc w:val="center"/>
      </w:pPr>
      <w:bookmarkStart w:id="21" w:name="_Ref450903402"/>
      <w:r>
        <w:t xml:space="preserve">Table </w:t>
      </w:r>
      <w:fldSimple w:instr=" SEQ Table \* ARABIC ">
        <w:r w:rsidR="00203E95">
          <w:rPr>
            <w:noProof/>
          </w:rPr>
          <w:t>5</w:t>
        </w:r>
      </w:fldSimple>
      <w:bookmarkEnd w:id="21"/>
      <w:r>
        <w:t xml:space="preserve"> Hopping positions for N symbols long PUCCH with up to 2 bits payload</w:t>
      </w:r>
    </w:p>
    <w:tbl>
      <w:tblPr>
        <w:tblStyle w:val="TableGridLight"/>
        <w:tblW w:w="0" w:type="auto"/>
        <w:jc w:val="center"/>
        <w:tblLook w:val="04A0" w:firstRow="1" w:lastRow="0" w:firstColumn="1" w:lastColumn="0" w:noHBand="0" w:noVBand="1"/>
      </w:tblPr>
      <w:tblGrid>
        <w:gridCol w:w="2490"/>
        <w:gridCol w:w="2490"/>
        <w:gridCol w:w="2491"/>
      </w:tblGrid>
      <w:tr w:rsidR="007923E7" w14:paraId="1ACB8D6D" w14:textId="77777777" w:rsidTr="004E7BAE">
        <w:trPr>
          <w:trHeight w:val="696"/>
          <w:jc w:val="center"/>
        </w:trPr>
        <w:tc>
          <w:tcPr>
            <w:tcW w:w="2490" w:type="dxa"/>
          </w:tcPr>
          <w:p w14:paraId="465242B9" w14:textId="77777777" w:rsidR="007923E7" w:rsidRDefault="007923E7" w:rsidP="004E7BAE">
            <w:pPr>
              <w:jc w:val="center"/>
              <w:rPr>
                <w:lang w:val="en-GB"/>
              </w:rPr>
            </w:pPr>
            <w:r>
              <w:rPr>
                <w:lang w:val="en-GB"/>
              </w:rPr>
              <w:t>PUCCH duration</w:t>
            </w:r>
          </w:p>
          <w:p w14:paraId="5CD6875A" w14:textId="77777777" w:rsidR="007923E7" w:rsidRDefault="007923E7" w:rsidP="004E7BAE">
            <w:pPr>
              <w:jc w:val="center"/>
              <w:rPr>
                <w:lang w:val="en-GB"/>
              </w:rPr>
            </w:pPr>
            <w:r>
              <w:rPr>
                <w:lang w:val="en-GB"/>
              </w:rPr>
              <w:t>(N symbols)</w:t>
            </w:r>
          </w:p>
        </w:tc>
        <w:tc>
          <w:tcPr>
            <w:tcW w:w="2490" w:type="dxa"/>
          </w:tcPr>
          <w:p w14:paraId="2D1360DD" w14:textId="77777777" w:rsidR="007923E7" w:rsidRDefault="007923E7" w:rsidP="004E7BAE">
            <w:pPr>
              <w:jc w:val="center"/>
              <w:rPr>
                <w:lang w:val="en-GB"/>
              </w:rPr>
            </w:pPr>
            <w:r>
              <w:rPr>
                <w:lang w:val="en-GB"/>
              </w:rPr>
              <w:t># symbols in 1</w:t>
            </w:r>
            <w:r w:rsidRPr="00BB3702">
              <w:rPr>
                <w:vertAlign w:val="superscript"/>
                <w:lang w:val="en-GB"/>
              </w:rPr>
              <w:t>st</w:t>
            </w:r>
            <w:r>
              <w:rPr>
                <w:lang w:val="en-GB"/>
              </w:rPr>
              <w:t xml:space="preserve"> half after hopping</w:t>
            </w:r>
          </w:p>
        </w:tc>
        <w:tc>
          <w:tcPr>
            <w:tcW w:w="2491" w:type="dxa"/>
          </w:tcPr>
          <w:p w14:paraId="5B77B79B" w14:textId="77777777" w:rsidR="007923E7" w:rsidRDefault="007923E7" w:rsidP="004E7BAE">
            <w:pPr>
              <w:jc w:val="center"/>
              <w:rPr>
                <w:lang w:val="en-GB"/>
              </w:rPr>
            </w:pPr>
            <w:r>
              <w:rPr>
                <w:lang w:val="en-GB"/>
              </w:rPr>
              <w:t># symbols in 2</w:t>
            </w:r>
            <w:r w:rsidRPr="00BB3702">
              <w:rPr>
                <w:vertAlign w:val="superscript"/>
                <w:lang w:val="en-GB"/>
              </w:rPr>
              <w:t>nd</w:t>
            </w:r>
            <w:r>
              <w:rPr>
                <w:lang w:val="en-GB"/>
              </w:rPr>
              <w:t xml:space="preserve"> half after hopping</w:t>
            </w:r>
          </w:p>
        </w:tc>
      </w:tr>
      <w:tr w:rsidR="007923E7" w14:paraId="56691D3C" w14:textId="77777777" w:rsidTr="004E7BAE">
        <w:trPr>
          <w:jc w:val="center"/>
        </w:trPr>
        <w:tc>
          <w:tcPr>
            <w:tcW w:w="2490" w:type="dxa"/>
          </w:tcPr>
          <w:p w14:paraId="0DFD5974" w14:textId="77777777" w:rsidR="007923E7" w:rsidRDefault="007923E7" w:rsidP="004E7BAE">
            <w:pPr>
              <w:jc w:val="center"/>
              <w:rPr>
                <w:lang w:val="en-GB"/>
              </w:rPr>
            </w:pPr>
            <w:r>
              <w:rPr>
                <w:lang w:val="en-GB"/>
              </w:rPr>
              <w:t>4</w:t>
            </w:r>
          </w:p>
        </w:tc>
        <w:tc>
          <w:tcPr>
            <w:tcW w:w="2490" w:type="dxa"/>
          </w:tcPr>
          <w:p w14:paraId="4B5D7C39" w14:textId="77777777" w:rsidR="007923E7" w:rsidRDefault="007923E7" w:rsidP="004E7BAE">
            <w:pPr>
              <w:jc w:val="center"/>
              <w:rPr>
                <w:lang w:val="en-GB"/>
              </w:rPr>
            </w:pPr>
            <w:r>
              <w:rPr>
                <w:lang w:val="en-GB"/>
              </w:rPr>
              <w:t>2</w:t>
            </w:r>
          </w:p>
        </w:tc>
        <w:tc>
          <w:tcPr>
            <w:tcW w:w="2491" w:type="dxa"/>
          </w:tcPr>
          <w:p w14:paraId="5C7382AD" w14:textId="77777777" w:rsidR="007923E7" w:rsidRDefault="007923E7" w:rsidP="004E7BAE">
            <w:pPr>
              <w:jc w:val="center"/>
              <w:rPr>
                <w:lang w:val="en-GB"/>
              </w:rPr>
            </w:pPr>
            <w:r>
              <w:rPr>
                <w:lang w:val="en-GB"/>
              </w:rPr>
              <w:t>2</w:t>
            </w:r>
          </w:p>
        </w:tc>
      </w:tr>
      <w:tr w:rsidR="007923E7" w14:paraId="36B535F9" w14:textId="77777777" w:rsidTr="004E7BAE">
        <w:trPr>
          <w:jc w:val="center"/>
        </w:trPr>
        <w:tc>
          <w:tcPr>
            <w:tcW w:w="2490" w:type="dxa"/>
          </w:tcPr>
          <w:p w14:paraId="19936057" w14:textId="77777777" w:rsidR="007923E7" w:rsidRDefault="007923E7" w:rsidP="004E7BAE">
            <w:pPr>
              <w:jc w:val="center"/>
              <w:rPr>
                <w:lang w:val="en-GB"/>
              </w:rPr>
            </w:pPr>
            <w:r>
              <w:rPr>
                <w:lang w:val="en-GB"/>
              </w:rPr>
              <w:t>5</w:t>
            </w:r>
          </w:p>
        </w:tc>
        <w:tc>
          <w:tcPr>
            <w:tcW w:w="2490" w:type="dxa"/>
          </w:tcPr>
          <w:p w14:paraId="45E39F67" w14:textId="77777777" w:rsidR="007923E7" w:rsidRDefault="007923E7" w:rsidP="004E7BAE">
            <w:pPr>
              <w:jc w:val="center"/>
              <w:rPr>
                <w:lang w:val="en-GB"/>
              </w:rPr>
            </w:pPr>
            <w:r>
              <w:rPr>
                <w:lang w:val="en-GB"/>
              </w:rPr>
              <w:t>2</w:t>
            </w:r>
          </w:p>
        </w:tc>
        <w:tc>
          <w:tcPr>
            <w:tcW w:w="2491" w:type="dxa"/>
          </w:tcPr>
          <w:p w14:paraId="48671C4B" w14:textId="77777777" w:rsidR="007923E7" w:rsidRDefault="007923E7" w:rsidP="004E7BAE">
            <w:pPr>
              <w:jc w:val="center"/>
              <w:rPr>
                <w:lang w:val="en-GB"/>
              </w:rPr>
            </w:pPr>
            <w:r>
              <w:rPr>
                <w:lang w:val="en-GB"/>
              </w:rPr>
              <w:t>3</w:t>
            </w:r>
          </w:p>
        </w:tc>
      </w:tr>
      <w:tr w:rsidR="007923E7" w14:paraId="2E1AB416" w14:textId="77777777" w:rsidTr="004E7BAE">
        <w:trPr>
          <w:jc w:val="center"/>
        </w:trPr>
        <w:tc>
          <w:tcPr>
            <w:tcW w:w="2490" w:type="dxa"/>
          </w:tcPr>
          <w:p w14:paraId="60E46B4B" w14:textId="77777777" w:rsidR="007923E7" w:rsidRDefault="007923E7" w:rsidP="004E7BAE">
            <w:pPr>
              <w:jc w:val="center"/>
              <w:rPr>
                <w:lang w:val="en-GB"/>
              </w:rPr>
            </w:pPr>
            <w:r>
              <w:rPr>
                <w:lang w:val="en-GB"/>
              </w:rPr>
              <w:t>6</w:t>
            </w:r>
          </w:p>
        </w:tc>
        <w:tc>
          <w:tcPr>
            <w:tcW w:w="2490" w:type="dxa"/>
          </w:tcPr>
          <w:p w14:paraId="35F51448" w14:textId="77777777" w:rsidR="007923E7" w:rsidRDefault="007923E7" w:rsidP="004E7BAE">
            <w:pPr>
              <w:jc w:val="center"/>
              <w:rPr>
                <w:lang w:val="en-GB"/>
              </w:rPr>
            </w:pPr>
            <w:r>
              <w:rPr>
                <w:lang w:val="en-GB"/>
              </w:rPr>
              <w:t>2</w:t>
            </w:r>
          </w:p>
        </w:tc>
        <w:tc>
          <w:tcPr>
            <w:tcW w:w="2491" w:type="dxa"/>
          </w:tcPr>
          <w:p w14:paraId="1617E78C" w14:textId="77777777" w:rsidR="007923E7" w:rsidRDefault="007923E7" w:rsidP="004E7BAE">
            <w:pPr>
              <w:jc w:val="center"/>
              <w:rPr>
                <w:lang w:val="en-GB"/>
              </w:rPr>
            </w:pPr>
            <w:r>
              <w:rPr>
                <w:lang w:val="en-GB"/>
              </w:rPr>
              <w:t>4</w:t>
            </w:r>
          </w:p>
        </w:tc>
      </w:tr>
      <w:tr w:rsidR="007923E7" w14:paraId="1BC96EA5" w14:textId="77777777" w:rsidTr="004E7BAE">
        <w:trPr>
          <w:jc w:val="center"/>
        </w:trPr>
        <w:tc>
          <w:tcPr>
            <w:tcW w:w="2490" w:type="dxa"/>
          </w:tcPr>
          <w:p w14:paraId="517B7BBE" w14:textId="77777777" w:rsidR="007923E7" w:rsidRDefault="007923E7" w:rsidP="004E7BAE">
            <w:pPr>
              <w:jc w:val="center"/>
              <w:rPr>
                <w:lang w:val="en-GB"/>
              </w:rPr>
            </w:pPr>
            <w:r>
              <w:rPr>
                <w:lang w:val="en-GB"/>
              </w:rPr>
              <w:t>7</w:t>
            </w:r>
          </w:p>
        </w:tc>
        <w:tc>
          <w:tcPr>
            <w:tcW w:w="2490" w:type="dxa"/>
          </w:tcPr>
          <w:p w14:paraId="09471A5E" w14:textId="77777777" w:rsidR="007923E7" w:rsidRDefault="007923E7" w:rsidP="004E7BAE">
            <w:pPr>
              <w:jc w:val="center"/>
              <w:rPr>
                <w:lang w:val="en-GB"/>
              </w:rPr>
            </w:pPr>
            <w:r>
              <w:rPr>
                <w:lang w:val="en-GB"/>
              </w:rPr>
              <w:t>3</w:t>
            </w:r>
          </w:p>
        </w:tc>
        <w:tc>
          <w:tcPr>
            <w:tcW w:w="2491" w:type="dxa"/>
          </w:tcPr>
          <w:p w14:paraId="07CB42AC" w14:textId="77777777" w:rsidR="007923E7" w:rsidRDefault="007923E7" w:rsidP="004E7BAE">
            <w:pPr>
              <w:jc w:val="center"/>
              <w:rPr>
                <w:lang w:val="en-GB"/>
              </w:rPr>
            </w:pPr>
            <w:r>
              <w:rPr>
                <w:lang w:val="en-GB"/>
              </w:rPr>
              <w:t>4</w:t>
            </w:r>
          </w:p>
        </w:tc>
      </w:tr>
      <w:tr w:rsidR="007923E7" w14:paraId="10983957" w14:textId="77777777" w:rsidTr="004E7BAE">
        <w:trPr>
          <w:jc w:val="center"/>
        </w:trPr>
        <w:tc>
          <w:tcPr>
            <w:tcW w:w="2490" w:type="dxa"/>
          </w:tcPr>
          <w:p w14:paraId="19A65F39" w14:textId="77777777" w:rsidR="007923E7" w:rsidRDefault="007923E7" w:rsidP="004E7BAE">
            <w:pPr>
              <w:jc w:val="center"/>
              <w:rPr>
                <w:lang w:val="en-GB"/>
              </w:rPr>
            </w:pPr>
            <w:r>
              <w:rPr>
                <w:lang w:val="en-GB"/>
              </w:rPr>
              <w:t>8</w:t>
            </w:r>
          </w:p>
        </w:tc>
        <w:tc>
          <w:tcPr>
            <w:tcW w:w="2490" w:type="dxa"/>
          </w:tcPr>
          <w:p w14:paraId="1E9FD8CA" w14:textId="77777777" w:rsidR="007923E7" w:rsidRDefault="007923E7" w:rsidP="004E7BAE">
            <w:pPr>
              <w:jc w:val="center"/>
              <w:rPr>
                <w:lang w:val="en-GB"/>
              </w:rPr>
            </w:pPr>
            <w:r>
              <w:rPr>
                <w:lang w:val="en-GB"/>
              </w:rPr>
              <w:t>4</w:t>
            </w:r>
          </w:p>
        </w:tc>
        <w:tc>
          <w:tcPr>
            <w:tcW w:w="2491" w:type="dxa"/>
          </w:tcPr>
          <w:p w14:paraId="754C7101" w14:textId="77777777" w:rsidR="007923E7" w:rsidRDefault="007923E7" w:rsidP="004E7BAE">
            <w:pPr>
              <w:jc w:val="center"/>
              <w:rPr>
                <w:lang w:val="en-GB"/>
              </w:rPr>
            </w:pPr>
            <w:r>
              <w:rPr>
                <w:lang w:val="en-GB"/>
              </w:rPr>
              <w:t>4</w:t>
            </w:r>
          </w:p>
        </w:tc>
      </w:tr>
      <w:tr w:rsidR="007923E7" w14:paraId="3A56867D" w14:textId="77777777" w:rsidTr="004E7BAE">
        <w:trPr>
          <w:jc w:val="center"/>
        </w:trPr>
        <w:tc>
          <w:tcPr>
            <w:tcW w:w="2490" w:type="dxa"/>
          </w:tcPr>
          <w:p w14:paraId="3ADC6964" w14:textId="77777777" w:rsidR="007923E7" w:rsidRDefault="007923E7" w:rsidP="004E7BAE">
            <w:pPr>
              <w:jc w:val="center"/>
              <w:rPr>
                <w:lang w:val="en-GB"/>
              </w:rPr>
            </w:pPr>
            <w:r>
              <w:rPr>
                <w:lang w:val="en-GB"/>
              </w:rPr>
              <w:t>9</w:t>
            </w:r>
          </w:p>
        </w:tc>
        <w:tc>
          <w:tcPr>
            <w:tcW w:w="2490" w:type="dxa"/>
          </w:tcPr>
          <w:p w14:paraId="34C3F04E" w14:textId="77777777" w:rsidR="007923E7" w:rsidRDefault="007923E7" w:rsidP="004E7BAE">
            <w:pPr>
              <w:jc w:val="center"/>
              <w:rPr>
                <w:lang w:val="en-GB"/>
              </w:rPr>
            </w:pPr>
            <w:r>
              <w:rPr>
                <w:lang w:val="en-GB"/>
              </w:rPr>
              <w:t>4</w:t>
            </w:r>
          </w:p>
        </w:tc>
        <w:tc>
          <w:tcPr>
            <w:tcW w:w="2491" w:type="dxa"/>
          </w:tcPr>
          <w:p w14:paraId="5BE6A50B" w14:textId="77777777" w:rsidR="007923E7" w:rsidRDefault="007923E7" w:rsidP="004E7BAE">
            <w:pPr>
              <w:jc w:val="center"/>
              <w:rPr>
                <w:lang w:val="en-GB"/>
              </w:rPr>
            </w:pPr>
            <w:r>
              <w:rPr>
                <w:lang w:val="en-GB"/>
              </w:rPr>
              <w:t>5</w:t>
            </w:r>
          </w:p>
        </w:tc>
      </w:tr>
      <w:tr w:rsidR="007923E7" w14:paraId="199FA90D" w14:textId="77777777" w:rsidTr="004E7BAE">
        <w:trPr>
          <w:jc w:val="center"/>
        </w:trPr>
        <w:tc>
          <w:tcPr>
            <w:tcW w:w="2490" w:type="dxa"/>
          </w:tcPr>
          <w:p w14:paraId="24724E0A" w14:textId="77777777" w:rsidR="007923E7" w:rsidRDefault="007923E7" w:rsidP="004E7BAE">
            <w:pPr>
              <w:jc w:val="center"/>
              <w:rPr>
                <w:lang w:val="en-GB"/>
              </w:rPr>
            </w:pPr>
            <w:r>
              <w:rPr>
                <w:lang w:val="en-GB"/>
              </w:rPr>
              <w:t>10</w:t>
            </w:r>
          </w:p>
        </w:tc>
        <w:tc>
          <w:tcPr>
            <w:tcW w:w="2490" w:type="dxa"/>
          </w:tcPr>
          <w:p w14:paraId="5028AD4C" w14:textId="77777777" w:rsidR="007923E7" w:rsidRDefault="007923E7" w:rsidP="004E7BAE">
            <w:pPr>
              <w:jc w:val="center"/>
              <w:rPr>
                <w:lang w:val="en-GB"/>
              </w:rPr>
            </w:pPr>
            <w:r>
              <w:rPr>
                <w:lang w:val="en-GB"/>
              </w:rPr>
              <w:t>4</w:t>
            </w:r>
          </w:p>
        </w:tc>
        <w:tc>
          <w:tcPr>
            <w:tcW w:w="2491" w:type="dxa"/>
          </w:tcPr>
          <w:p w14:paraId="438D2A61" w14:textId="77777777" w:rsidR="007923E7" w:rsidRDefault="007923E7" w:rsidP="004E7BAE">
            <w:pPr>
              <w:jc w:val="center"/>
              <w:rPr>
                <w:lang w:val="en-GB"/>
              </w:rPr>
            </w:pPr>
            <w:r>
              <w:rPr>
                <w:lang w:val="en-GB"/>
              </w:rPr>
              <w:t>6</w:t>
            </w:r>
          </w:p>
        </w:tc>
      </w:tr>
      <w:tr w:rsidR="007923E7" w14:paraId="32E1B695" w14:textId="77777777" w:rsidTr="004E7BAE">
        <w:trPr>
          <w:jc w:val="center"/>
        </w:trPr>
        <w:tc>
          <w:tcPr>
            <w:tcW w:w="2490" w:type="dxa"/>
          </w:tcPr>
          <w:p w14:paraId="1D251B16" w14:textId="77777777" w:rsidR="007923E7" w:rsidRDefault="007923E7" w:rsidP="004E7BAE">
            <w:pPr>
              <w:jc w:val="center"/>
              <w:rPr>
                <w:lang w:val="en-GB"/>
              </w:rPr>
            </w:pPr>
            <w:r>
              <w:rPr>
                <w:lang w:val="en-GB"/>
              </w:rPr>
              <w:t>11</w:t>
            </w:r>
          </w:p>
        </w:tc>
        <w:tc>
          <w:tcPr>
            <w:tcW w:w="2490" w:type="dxa"/>
          </w:tcPr>
          <w:p w14:paraId="338CD9C8" w14:textId="77777777" w:rsidR="007923E7" w:rsidRDefault="007923E7" w:rsidP="004E7BAE">
            <w:pPr>
              <w:jc w:val="center"/>
              <w:rPr>
                <w:lang w:val="en-GB"/>
              </w:rPr>
            </w:pPr>
            <w:r>
              <w:rPr>
                <w:lang w:val="en-GB"/>
              </w:rPr>
              <w:t>5</w:t>
            </w:r>
          </w:p>
        </w:tc>
        <w:tc>
          <w:tcPr>
            <w:tcW w:w="2491" w:type="dxa"/>
          </w:tcPr>
          <w:p w14:paraId="3D8BAFBD" w14:textId="77777777" w:rsidR="007923E7" w:rsidRDefault="007923E7" w:rsidP="004E7BAE">
            <w:pPr>
              <w:jc w:val="center"/>
              <w:rPr>
                <w:lang w:val="en-GB"/>
              </w:rPr>
            </w:pPr>
            <w:r>
              <w:rPr>
                <w:lang w:val="en-GB"/>
              </w:rPr>
              <w:t>6</w:t>
            </w:r>
          </w:p>
        </w:tc>
      </w:tr>
      <w:tr w:rsidR="007923E7" w14:paraId="19EA094A" w14:textId="77777777" w:rsidTr="004E7BAE">
        <w:trPr>
          <w:jc w:val="center"/>
        </w:trPr>
        <w:tc>
          <w:tcPr>
            <w:tcW w:w="2490" w:type="dxa"/>
          </w:tcPr>
          <w:p w14:paraId="18265290" w14:textId="77777777" w:rsidR="007923E7" w:rsidRDefault="007923E7" w:rsidP="004E7BAE">
            <w:pPr>
              <w:jc w:val="center"/>
              <w:rPr>
                <w:lang w:val="en-GB"/>
              </w:rPr>
            </w:pPr>
            <w:r>
              <w:rPr>
                <w:lang w:val="en-GB"/>
              </w:rPr>
              <w:t>12</w:t>
            </w:r>
          </w:p>
        </w:tc>
        <w:tc>
          <w:tcPr>
            <w:tcW w:w="2490" w:type="dxa"/>
          </w:tcPr>
          <w:p w14:paraId="113A2F63" w14:textId="77777777" w:rsidR="007923E7" w:rsidRDefault="007923E7" w:rsidP="004E7BAE">
            <w:pPr>
              <w:jc w:val="center"/>
              <w:rPr>
                <w:lang w:val="en-GB"/>
              </w:rPr>
            </w:pPr>
            <w:r>
              <w:rPr>
                <w:lang w:val="en-GB"/>
              </w:rPr>
              <w:t>6</w:t>
            </w:r>
          </w:p>
        </w:tc>
        <w:tc>
          <w:tcPr>
            <w:tcW w:w="2491" w:type="dxa"/>
          </w:tcPr>
          <w:p w14:paraId="0038B0FA" w14:textId="77777777" w:rsidR="007923E7" w:rsidRDefault="007923E7" w:rsidP="004E7BAE">
            <w:pPr>
              <w:jc w:val="center"/>
              <w:rPr>
                <w:lang w:val="en-GB"/>
              </w:rPr>
            </w:pPr>
            <w:r>
              <w:rPr>
                <w:lang w:val="en-GB"/>
              </w:rPr>
              <w:t>6</w:t>
            </w:r>
          </w:p>
        </w:tc>
      </w:tr>
      <w:tr w:rsidR="007923E7" w14:paraId="4127EA7C" w14:textId="77777777" w:rsidTr="004E7BAE">
        <w:trPr>
          <w:jc w:val="center"/>
        </w:trPr>
        <w:tc>
          <w:tcPr>
            <w:tcW w:w="2490" w:type="dxa"/>
          </w:tcPr>
          <w:p w14:paraId="427324A4" w14:textId="77777777" w:rsidR="007923E7" w:rsidRDefault="007923E7" w:rsidP="004E7BAE">
            <w:pPr>
              <w:jc w:val="center"/>
              <w:rPr>
                <w:lang w:val="en-GB"/>
              </w:rPr>
            </w:pPr>
            <w:r>
              <w:rPr>
                <w:lang w:val="en-GB"/>
              </w:rPr>
              <w:t>13</w:t>
            </w:r>
          </w:p>
        </w:tc>
        <w:tc>
          <w:tcPr>
            <w:tcW w:w="2490" w:type="dxa"/>
          </w:tcPr>
          <w:p w14:paraId="565177BB" w14:textId="77777777" w:rsidR="007923E7" w:rsidRDefault="007923E7" w:rsidP="004E7BAE">
            <w:pPr>
              <w:jc w:val="center"/>
              <w:rPr>
                <w:lang w:val="en-GB"/>
              </w:rPr>
            </w:pPr>
            <w:r>
              <w:rPr>
                <w:lang w:val="en-GB"/>
              </w:rPr>
              <w:t>6</w:t>
            </w:r>
          </w:p>
        </w:tc>
        <w:tc>
          <w:tcPr>
            <w:tcW w:w="2491" w:type="dxa"/>
          </w:tcPr>
          <w:p w14:paraId="0E6B3048" w14:textId="77777777" w:rsidR="007923E7" w:rsidRDefault="007923E7" w:rsidP="004E7BAE">
            <w:pPr>
              <w:jc w:val="center"/>
              <w:rPr>
                <w:lang w:val="en-GB"/>
              </w:rPr>
            </w:pPr>
            <w:r>
              <w:rPr>
                <w:lang w:val="en-GB"/>
              </w:rPr>
              <w:t>7</w:t>
            </w:r>
          </w:p>
        </w:tc>
      </w:tr>
      <w:tr w:rsidR="007923E7" w14:paraId="01662876" w14:textId="77777777" w:rsidTr="00275040">
        <w:trPr>
          <w:trHeight w:val="47"/>
          <w:jc w:val="center"/>
        </w:trPr>
        <w:tc>
          <w:tcPr>
            <w:tcW w:w="2490" w:type="dxa"/>
          </w:tcPr>
          <w:p w14:paraId="335B76F5" w14:textId="77777777" w:rsidR="007923E7" w:rsidRDefault="007923E7" w:rsidP="004E7BAE">
            <w:pPr>
              <w:jc w:val="center"/>
              <w:rPr>
                <w:lang w:val="en-GB"/>
              </w:rPr>
            </w:pPr>
            <w:r>
              <w:rPr>
                <w:lang w:val="en-GB"/>
              </w:rPr>
              <w:t>14</w:t>
            </w:r>
          </w:p>
        </w:tc>
        <w:tc>
          <w:tcPr>
            <w:tcW w:w="2490" w:type="dxa"/>
          </w:tcPr>
          <w:p w14:paraId="56EF5BA9" w14:textId="77777777" w:rsidR="007923E7" w:rsidRDefault="007923E7" w:rsidP="004E7BAE">
            <w:pPr>
              <w:jc w:val="center"/>
              <w:rPr>
                <w:lang w:val="en-GB"/>
              </w:rPr>
            </w:pPr>
            <w:r>
              <w:rPr>
                <w:lang w:val="en-GB"/>
              </w:rPr>
              <w:t>6</w:t>
            </w:r>
          </w:p>
        </w:tc>
        <w:tc>
          <w:tcPr>
            <w:tcW w:w="2491" w:type="dxa"/>
          </w:tcPr>
          <w:p w14:paraId="379C4740" w14:textId="77777777" w:rsidR="007923E7" w:rsidRDefault="007923E7" w:rsidP="004E7BAE">
            <w:pPr>
              <w:jc w:val="center"/>
              <w:rPr>
                <w:lang w:val="en-GB"/>
              </w:rPr>
            </w:pPr>
            <w:r>
              <w:rPr>
                <w:lang w:val="en-GB"/>
              </w:rPr>
              <w:t>8</w:t>
            </w:r>
          </w:p>
        </w:tc>
      </w:tr>
    </w:tbl>
    <w:p w14:paraId="3D1A297B" w14:textId="77777777" w:rsidR="00E13CD0" w:rsidRDefault="00E13CD0" w:rsidP="00E13CD0">
      <w:pPr>
        <w:rPr>
          <w:b/>
          <w:i/>
          <w:lang w:val="en-GB"/>
        </w:rPr>
      </w:pPr>
      <w:bookmarkStart w:id="22" w:name="_Ref465963195"/>
      <w:bookmarkStart w:id="23" w:name="_Ref466040522"/>
      <w:bookmarkEnd w:id="5"/>
      <w:bookmarkEnd w:id="6"/>
    </w:p>
    <w:p w14:paraId="2E4F28F9" w14:textId="288B36AA" w:rsidR="00E13CD0" w:rsidRPr="0034656C" w:rsidRDefault="0034656C" w:rsidP="00FC5122">
      <w:pPr>
        <w:jc w:val="both"/>
        <w:rPr>
          <w:lang w:val="en-GB"/>
        </w:rPr>
      </w:pPr>
      <w:r w:rsidRPr="0034656C">
        <w:rPr>
          <w:lang w:val="en-GB"/>
        </w:rPr>
        <w:t>As we discussed above, we propose the following for frequency hopping boundary o</w:t>
      </w:r>
      <w:r>
        <w:rPr>
          <w:lang w:val="en-GB"/>
        </w:rPr>
        <w:t>f</w:t>
      </w:r>
      <w:r w:rsidRPr="0034656C">
        <w:rPr>
          <w:lang w:val="en-GB"/>
        </w:rPr>
        <w:t xml:space="preserve"> long PUCCH.</w:t>
      </w:r>
    </w:p>
    <w:p w14:paraId="37008323" w14:textId="3CF92672" w:rsidR="00FC5122" w:rsidRDefault="00FC5122" w:rsidP="00FC5122">
      <w:pPr>
        <w:jc w:val="both"/>
        <w:rPr>
          <w:b/>
          <w:i/>
          <w:lang w:val="en-GB"/>
        </w:rPr>
      </w:pPr>
      <w:r w:rsidRPr="00E13CD0">
        <w:rPr>
          <w:b/>
          <w:i/>
          <w:u w:val="single"/>
          <w:lang w:val="en-GB"/>
        </w:rPr>
        <w:t xml:space="preserve">Proposal </w:t>
      </w:r>
      <w:r w:rsidR="00E13CD0">
        <w:rPr>
          <w:b/>
          <w:i/>
          <w:u w:val="single"/>
          <w:lang w:val="en-GB"/>
        </w:rPr>
        <w:t>3</w:t>
      </w:r>
      <w:r w:rsidRPr="00E13CD0">
        <w:rPr>
          <w:b/>
          <w:i/>
          <w:u w:val="single"/>
          <w:lang w:val="en-GB"/>
        </w:rPr>
        <w:t>:</w:t>
      </w:r>
      <w:r>
        <w:rPr>
          <w:b/>
          <w:i/>
          <w:lang w:val="en-GB"/>
        </w:rPr>
        <w:t xml:space="preserve"> For a long PUCCH with N symbols to carry 1 or 2 bits UCI, if hopping is enabled, the hopping boundary is determined as follow</w:t>
      </w:r>
      <w:r w:rsidR="00587B81">
        <w:rPr>
          <w:b/>
          <w:i/>
          <w:lang w:val="en-GB"/>
        </w:rPr>
        <w:t>s</w:t>
      </w:r>
    </w:p>
    <w:p w14:paraId="6496F8E3" w14:textId="40E42A56" w:rsidR="00466A4D" w:rsidRPr="003B51B1" w:rsidRDefault="00FC5122" w:rsidP="00466A4D">
      <w:pPr>
        <w:pStyle w:val="ListParagraph"/>
        <w:numPr>
          <w:ilvl w:val="0"/>
          <w:numId w:val="33"/>
        </w:numPr>
        <w:rPr>
          <w:b/>
          <w:i/>
          <w:sz w:val="20"/>
          <w:szCs w:val="20"/>
          <w:lang w:val="en-GB"/>
        </w:rPr>
      </w:pPr>
      <w:r>
        <w:rPr>
          <w:b/>
          <w:i/>
          <w:sz w:val="20"/>
          <w:szCs w:val="20"/>
          <w:lang w:val="en-GB"/>
        </w:rPr>
        <w:t>N/2-1 where mod(N,</w:t>
      </w:r>
      <w:proofErr w:type="gramStart"/>
      <w:r>
        <w:rPr>
          <w:b/>
          <w:i/>
          <w:sz w:val="20"/>
          <w:szCs w:val="20"/>
          <w:lang w:val="en-GB"/>
        </w:rPr>
        <w:t>4)=</w:t>
      </w:r>
      <w:proofErr w:type="gramEnd"/>
      <w:r>
        <w:rPr>
          <w:b/>
          <w:i/>
          <w:sz w:val="20"/>
          <w:szCs w:val="20"/>
          <w:lang w:val="en-GB"/>
        </w:rPr>
        <w:t>2; floor(N/2) otherwise</w:t>
      </w:r>
    </w:p>
    <w:p w14:paraId="130A289D" w14:textId="5776BE87" w:rsidR="00E168E5" w:rsidRDefault="006341FE" w:rsidP="000A3CBA">
      <w:pPr>
        <w:pStyle w:val="Heading1"/>
        <w:jc w:val="both"/>
      </w:pPr>
      <w:r>
        <w:t>Conclusions</w:t>
      </w:r>
      <w:bookmarkEnd w:id="7"/>
      <w:bookmarkEnd w:id="22"/>
      <w:bookmarkEnd w:id="23"/>
    </w:p>
    <w:bookmarkEnd w:id="8"/>
    <w:bookmarkEnd w:id="9"/>
    <w:bookmarkEnd w:id="10"/>
    <w:bookmarkEnd w:id="11"/>
    <w:bookmarkEnd w:id="12"/>
    <w:bookmarkEnd w:id="13"/>
    <w:bookmarkEnd w:id="14"/>
    <w:p w14:paraId="45D38051" w14:textId="399BDE66" w:rsidR="00805D6F" w:rsidRDefault="00805D6F" w:rsidP="00805D6F">
      <w:pPr>
        <w:jc w:val="both"/>
        <w:rPr>
          <w:lang w:val="en-GB"/>
        </w:rPr>
      </w:pPr>
      <w:r>
        <w:rPr>
          <w:lang w:val="en-GB"/>
        </w:rPr>
        <w:t xml:space="preserve">To summarize, we discussed </w:t>
      </w:r>
      <w:r w:rsidR="00F97C5B">
        <w:rPr>
          <w:lang w:val="en-GB"/>
        </w:rPr>
        <w:t>long PUCCH with up to 2 bits UCI payload</w:t>
      </w:r>
      <w:r w:rsidR="00BE40AE">
        <w:rPr>
          <w:lang w:val="en-GB"/>
        </w:rPr>
        <w:t xml:space="preserve">.  We have </w:t>
      </w:r>
      <w:r w:rsidR="00E13CD0">
        <w:rPr>
          <w:lang w:val="en-GB"/>
        </w:rPr>
        <w:t xml:space="preserve">the </w:t>
      </w:r>
      <w:r w:rsidR="00BE40AE">
        <w:rPr>
          <w:lang w:val="en-GB"/>
        </w:rPr>
        <w:t xml:space="preserve">following </w:t>
      </w:r>
      <w:r w:rsidR="00363A3A">
        <w:rPr>
          <w:lang w:val="en-GB"/>
        </w:rPr>
        <w:t>proposal</w:t>
      </w:r>
      <w:r w:rsidR="00E13CD0">
        <w:rPr>
          <w:lang w:val="en-GB"/>
        </w:rPr>
        <w:t>s</w:t>
      </w:r>
      <w:r w:rsidR="00BE40AE">
        <w:rPr>
          <w:lang w:val="en-GB"/>
        </w:rPr>
        <w:t>.</w:t>
      </w:r>
    </w:p>
    <w:p w14:paraId="01B31C6C" w14:textId="77777777" w:rsidR="00E13CD0" w:rsidRDefault="00E13CD0" w:rsidP="00E13CD0">
      <w:pPr>
        <w:rPr>
          <w:b/>
          <w:i/>
          <w:lang w:val="en-GB"/>
        </w:rPr>
      </w:pPr>
      <w:r w:rsidRPr="00E13CD0">
        <w:rPr>
          <w:b/>
          <w:i/>
          <w:u w:val="single"/>
          <w:lang w:val="en-GB"/>
        </w:rPr>
        <w:lastRenderedPageBreak/>
        <w:t>Proposal 1</w:t>
      </w:r>
      <w:r w:rsidRPr="00E13CD0">
        <w:rPr>
          <w:b/>
          <w:i/>
          <w:lang w:val="en-GB"/>
        </w:rPr>
        <w:t>: NR should use the same set of sequences in short PUCCH and long PUCCH for transmission of up to 2 UCI bits on one PRB.</w:t>
      </w:r>
    </w:p>
    <w:p w14:paraId="2CD8CF4D" w14:textId="4ECFB147" w:rsidR="0034656C" w:rsidRPr="00E13CD0" w:rsidRDefault="0034656C" w:rsidP="0034656C">
      <w:pPr>
        <w:rPr>
          <w:b/>
          <w:i/>
          <w:lang w:val="en-GB"/>
        </w:rPr>
      </w:pPr>
      <w:r w:rsidRPr="00E13CD0">
        <w:rPr>
          <w:b/>
          <w:i/>
          <w:u w:val="single"/>
          <w:lang w:val="en-GB"/>
        </w:rPr>
        <w:t>Proposal 2:</w:t>
      </w:r>
      <w:r w:rsidRPr="00E13CD0">
        <w:rPr>
          <w:b/>
          <w:i/>
          <w:lang w:val="en-GB"/>
        </w:rPr>
        <w:t xml:space="preserve"> Consider the sequences in</w:t>
      </w:r>
      <w:r>
        <w:rPr>
          <w:b/>
          <w:i/>
          <w:lang w:val="en-GB"/>
        </w:rPr>
        <w:t xml:space="preserve"> </w:t>
      </w:r>
      <w:r>
        <w:rPr>
          <w:b/>
          <w:i/>
          <w:lang w:val="en-GB"/>
        </w:rPr>
        <w:fldChar w:fldCharType="begin"/>
      </w:r>
      <w:r>
        <w:rPr>
          <w:b/>
          <w:i/>
          <w:lang w:val="en-GB"/>
        </w:rPr>
        <w:instrText xml:space="preserve"> REF _Ref494737679 \h </w:instrText>
      </w:r>
      <w:r>
        <w:rPr>
          <w:b/>
          <w:i/>
          <w:lang w:val="en-GB"/>
        </w:rPr>
      </w:r>
      <w:r>
        <w:rPr>
          <w:b/>
          <w:i/>
          <w:lang w:val="en-GB"/>
        </w:rPr>
        <w:fldChar w:fldCharType="separate"/>
      </w:r>
      <w:r w:rsidR="00203E95" w:rsidRPr="00E13CD0">
        <w:rPr>
          <w:b/>
        </w:rPr>
        <w:t xml:space="preserve">Table </w:t>
      </w:r>
      <w:r w:rsidR="00203E95">
        <w:rPr>
          <w:b/>
          <w:noProof/>
        </w:rPr>
        <w:t>1</w:t>
      </w:r>
      <w:r>
        <w:rPr>
          <w:b/>
          <w:i/>
          <w:lang w:val="en-GB"/>
        </w:rPr>
        <w:fldChar w:fldCharType="end"/>
      </w:r>
      <w:r w:rsidRPr="00E13CD0">
        <w:rPr>
          <w:b/>
          <w:i/>
          <w:lang w:val="en-GB"/>
        </w:rPr>
        <w:t xml:space="preserve"> as CGS sequences for 1 RB in short and long PUCCH transmission of up to 2 bits of UCI. </w:t>
      </w:r>
    </w:p>
    <w:p w14:paraId="7F4E4E85" w14:textId="7440202D" w:rsidR="00363A3A" w:rsidRDefault="00363A3A" w:rsidP="00363A3A">
      <w:pPr>
        <w:jc w:val="both"/>
        <w:rPr>
          <w:b/>
          <w:i/>
          <w:lang w:val="en-GB"/>
        </w:rPr>
      </w:pPr>
      <w:r w:rsidRPr="00E13CD0">
        <w:rPr>
          <w:b/>
          <w:i/>
          <w:u w:val="single"/>
          <w:lang w:val="en-GB"/>
        </w:rPr>
        <w:t xml:space="preserve">Proposal </w:t>
      </w:r>
      <w:r w:rsidR="00E13CD0" w:rsidRPr="00E13CD0">
        <w:rPr>
          <w:b/>
          <w:i/>
          <w:u w:val="single"/>
          <w:lang w:val="en-GB"/>
        </w:rPr>
        <w:t>3</w:t>
      </w:r>
      <w:r w:rsidRPr="00E13CD0">
        <w:rPr>
          <w:b/>
          <w:i/>
          <w:u w:val="single"/>
          <w:lang w:val="en-GB"/>
        </w:rPr>
        <w:t>:</w:t>
      </w:r>
      <w:r>
        <w:rPr>
          <w:b/>
          <w:i/>
          <w:lang w:val="en-GB"/>
        </w:rPr>
        <w:t xml:space="preserve"> For a long PUCCH with N symbols to carry 1 or 2 bits UCI, if hopping is enabled, the </w:t>
      </w:r>
      <w:r w:rsidR="00FC5122">
        <w:rPr>
          <w:b/>
          <w:i/>
          <w:lang w:val="en-GB"/>
        </w:rPr>
        <w:t>hopping boundary</w:t>
      </w:r>
      <w:r>
        <w:rPr>
          <w:b/>
          <w:i/>
          <w:lang w:val="en-GB"/>
        </w:rPr>
        <w:t xml:space="preserve"> is determined as </w:t>
      </w:r>
      <w:r w:rsidR="00587B81">
        <w:rPr>
          <w:b/>
          <w:i/>
          <w:lang w:val="en-GB"/>
        </w:rPr>
        <w:t>follows</w:t>
      </w:r>
    </w:p>
    <w:p w14:paraId="537C8F91" w14:textId="23C24C39" w:rsidR="00FC5122" w:rsidRPr="00FC5122" w:rsidRDefault="00FC5122" w:rsidP="00363A3A">
      <w:pPr>
        <w:pStyle w:val="ListParagraph"/>
        <w:numPr>
          <w:ilvl w:val="0"/>
          <w:numId w:val="33"/>
        </w:numPr>
        <w:rPr>
          <w:b/>
          <w:i/>
          <w:sz w:val="20"/>
          <w:szCs w:val="20"/>
          <w:lang w:val="en-GB"/>
        </w:rPr>
      </w:pPr>
      <w:r>
        <w:rPr>
          <w:b/>
          <w:i/>
          <w:sz w:val="20"/>
          <w:szCs w:val="20"/>
          <w:lang w:val="en-GB"/>
        </w:rPr>
        <w:t>N/2-1 where mod(N,</w:t>
      </w:r>
      <w:proofErr w:type="gramStart"/>
      <w:r>
        <w:rPr>
          <w:b/>
          <w:i/>
          <w:sz w:val="20"/>
          <w:szCs w:val="20"/>
          <w:lang w:val="en-GB"/>
        </w:rPr>
        <w:t>4)=</w:t>
      </w:r>
      <w:proofErr w:type="gramEnd"/>
      <w:r>
        <w:rPr>
          <w:b/>
          <w:i/>
          <w:sz w:val="20"/>
          <w:szCs w:val="20"/>
          <w:lang w:val="en-GB"/>
        </w:rPr>
        <w:t>2; floor(N/2) otherwise</w:t>
      </w:r>
    </w:p>
    <w:p w14:paraId="7ACEA03A" w14:textId="77777777" w:rsidR="00363A3A" w:rsidRPr="00E17065" w:rsidRDefault="00363A3A" w:rsidP="00805D6F">
      <w:pPr>
        <w:jc w:val="both"/>
        <w:rPr>
          <w:lang w:val="en-GB" w:eastAsia="ko-KR"/>
        </w:rPr>
      </w:pPr>
    </w:p>
    <w:p w14:paraId="4912E24F" w14:textId="5904FB1A" w:rsidR="00805D6F" w:rsidRDefault="00805D6F" w:rsidP="00D57B3E">
      <w:pPr>
        <w:pStyle w:val="Heading1"/>
        <w:jc w:val="both"/>
        <w:rPr>
          <w:lang w:val="en-US"/>
        </w:rPr>
      </w:pPr>
      <w:r>
        <w:rPr>
          <w:lang w:val="en-US"/>
        </w:rPr>
        <w:t>Appendix</w:t>
      </w:r>
    </w:p>
    <w:p w14:paraId="2C62CF27" w14:textId="13CF6ADE" w:rsidR="00805D6F" w:rsidRDefault="00805D6F" w:rsidP="00805D6F"/>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06943FAA" w14:textId="77777777" w:rsidTr="0082470D">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1C2506D" w14:textId="2624C111" w:rsidR="00827004" w:rsidRPr="00827004" w:rsidRDefault="00827004" w:rsidP="0082470D">
            <w:r w:rsidRPr="00827004">
              <w:rPr>
                <w:b/>
                <w:bCs/>
              </w:rPr>
              <w:t>Simulation assumptions</w:t>
            </w:r>
            <w:r>
              <w:rPr>
                <w:b/>
                <w:bCs/>
              </w:rPr>
              <w:t xml:space="preserve"> for Section </w:t>
            </w:r>
            <w:r w:rsidR="00E17065">
              <w:rPr>
                <w:b/>
                <w:bCs/>
              </w:rPr>
              <w:t>2</w:t>
            </w:r>
          </w:p>
        </w:tc>
      </w:tr>
      <w:tr w:rsidR="00827004" w:rsidRPr="00827004" w14:paraId="5BD6E965"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5B1CFA" w14:textId="77777777" w:rsidR="00827004" w:rsidRPr="00827004" w:rsidRDefault="00827004" w:rsidP="0082470D">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B33EBA2" w14:textId="77777777" w:rsidR="008421D2" w:rsidRDefault="00827004" w:rsidP="0082470D">
            <w:r w:rsidRPr="00827004">
              <w:t>30Khz SCS</w:t>
            </w:r>
            <w:r w:rsidR="008421D2">
              <w:t xml:space="preserve"> </w:t>
            </w:r>
          </w:p>
          <w:p w14:paraId="4273497C" w14:textId="59C5FAD0" w:rsidR="00827004" w:rsidRPr="00827004" w:rsidRDefault="008421D2" w:rsidP="0082470D">
            <w:r>
              <w:t>(15kHz when it is mentioned)</w:t>
            </w:r>
          </w:p>
        </w:tc>
      </w:tr>
      <w:tr w:rsidR="00517F22" w:rsidRPr="00827004" w14:paraId="7390DC0A"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38580F7" w14:textId="4FDE5069" w:rsidR="00517F22" w:rsidRPr="00827004" w:rsidRDefault="00517F22" w:rsidP="00517F22">
            <w:r>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3B14AD6" w14:textId="1EBFA529" w:rsidR="00517F22" w:rsidRPr="00827004" w:rsidRDefault="00517F22" w:rsidP="00517F22">
            <w:r>
              <w:t>168 RBs</w:t>
            </w:r>
          </w:p>
        </w:tc>
      </w:tr>
      <w:tr w:rsidR="00517F22" w:rsidRPr="00827004" w14:paraId="1F15E5A8" w14:textId="77777777" w:rsidTr="0082470D">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C4BDA1" w14:textId="77777777" w:rsidR="00517F22" w:rsidRPr="00827004" w:rsidRDefault="00517F22" w:rsidP="00517F22">
            <w:r w:rsidRPr="00827004">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AB9F95" w14:textId="5FD08459" w:rsidR="00517F22" w:rsidRPr="00827004" w:rsidRDefault="00517F22" w:rsidP="00517F22">
            <w:r>
              <w:t>6</w:t>
            </w:r>
            <w:r w:rsidRPr="00827004">
              <w:t xml:space="preserve"> symbols </w:t>
            </w:r>
            <w:r w:rsidR="00F65486">
              <w:t>and10 symbols</w:t>
            </w:r>
          </w:p>
        </w:tc>
      </w:tr>
      <w:tr w:rsidR="00517F22" w:rsidRPr="00827004" w14:paraId="604161D3"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181F4C" w14:textId="77777777" w:rsidR="00517F22" w:rsidRPr="00827004" w:rsidRDefault="00517F22" w:rsidP="00517F22">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675621B" w14:textId="77777777" w:rsidR="00517F22" w:rsidRPr="00827004" w:rsidRDefault="00517F22" w:rsidP="00517F22">
            <w:r w:rsidRPr="00827004">
              <w:t>1 RB</w:t>
            </w:r>
          </w:p>
        </w:tc>
      </w:tr>
      <w:tr w:rsidR="00517F22" w:rsidRPr="00827004" w14:paraId="405BB924"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52C873" w14:textId="77777777" w:rsidR="00517F22" w:rsidRPr="00827004" w:rsidRDefault="00517F22" w:rsidP="00517F22">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DE0B3BA" w14:textId="077A8F56" w:rsidR="00517F22" w:rsidRPr="00827004" w:rsidRDefault="00517F22" w:rsidP="00517F22">
            <w:r>
              <w:t>1 bit</w:t>
            </w:r>
            <w:r w:rsidR="008421D2">
              <w:t xml:space="preserve"> (2bit when it is mentioned)</w:t>
            </w:r>
          </w:p>
        </w:tc>
      </w:tr>
      <w:tr w:rsidR="00517F22" w:rsidRPr="00827004" w14:paraId="08EAA1FC"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DA7A5D" w14:textId="77777777" w:rsidR="00517F22" w:rsidRPr="00827004" w:rsidRDefault="00517F22" w:rsidP="00517F22">
            <w:r>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D9504EB" w14:textId="77777777" w:rsidR="00517F22" w:rsidRPr="00827004" w:rsidRDefault="00517F22" w:rsidP="00517F22">
            <w:r>
              <w:t>2</w:t>
            </w:r>
          </w:p>
        </w:tc>
      </w:tr>
      <w:tr w:rsidR="00517F22" w:rsidRPr="00827004" w14:paraId="6F14BD68" w14:textId="77777777" w:rsidTr="0082470D">
        <w:trPr>
          <w:trHeight w:val="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5508B4" w14:textId="77777777" w:rsidR="00517F22" w:rsidRPr="00827004" w:rsidRDefault="00517F22" w:rsidP="00517F22">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3BB828" w14:textId="77777777" w:rsidR="00517F22" w:rsidRPr="00827004" w:rsidRDefault="00517F22" w:rsidP="00517F22">
            <w:r>
              <w:t>MMSE</w:t>
            </w:r>
            <w:r w:rsidRPr="00827004">
              <w:t xml:space="preserve"> channel </w:t>
            </w:r>
            <w:r>
              <w:t xml:space="preserve">estimation </w:t>
            </w:r>
            <w:r w:rsidRPr="00827004">
              <w:t xml:space="preserve">and </w:t>
            </w:r>
            <w:r>
              <w:t xml:space="preserve">genie </w:t>
            </w:r>
            <w:r w:rsidRPr="00827004">
              <w:t>noise estimation</w:t>
            </w:r>
          </w:p>
        </w:tc>
      </w:tr>
    </w:tbl>
    <w:p w14:paraId="1743854B" w14:textId="77777777" w:rsidR="00827004" w:rsidRPr="00805D6F" w:rsidRDefault="00827004" w:rsidP="00805D6F"/>
    <w:p w14:paraId="64099BEB" w14:textId="68DC0E10" w:rsidR="002F77EB" w:rsidRPr="00F53E57" w:rsidRDefault="00E523F3" w:rsidP="000A3CBA">
      <w:pPr>
        <w:pStyle w:val="Heading1"/>
        <w:jc w:val="both"/>
        <w:rPr>
          <w:lang w:val="en-US"/>
        </w:rPr>
      </w:pPr>
      <w:r w:rsidRPr="000A64D8">
        <w:rPr>
          <w:lang w:val="en-US"/>
        </w:rPr>
        <w:t>References</w:t>
      </w:r>
      <w:bookmarkStart w:id="24" w:name="_Ref457730460"/>
      <w:bookmarkStart w:id="25" w:name="_Ref450735844"/>
      <w:bookmarkStart w:id="26" w:name="_Ref450342757"/>
    </w:p>
    <w:p w14:paraId="233739D3" w14:textId="61E11C44" w:rsidR="003A03A3" w:rsidRPr="00F97C5B" w:rsidRDefault="00F97C5B" w:rsidP="00F97C5B">
      <w:pPr>
        <w:pStyle w:val="References"/>
        <w:numPr>
          <w:ilvl w:val="0"/>
          <w:numId w:val="2"/>
        </w:numPr>
        <w:autoSpaceDE/>
        <w:autoSpaceDN/>
        <w:snapToGrid/>
        <w:spacing w:after="80" w:line="256" w:lineRule="auto"/>
        <w:rPr>
          <w:szCs w:val="20"/>
          <w:lang w:val="en-GB"/>
        </w:rPr>
      </w:pPr>
      <w:bookmarkStart w:id="27" w:name="_Ref485145791"/>
      <w:bookmarkStart w:id="28"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7"/>
    </w:p>
    <w:p w14:paraId="13638C59" w14:textId="2135BDE1" w:rsidR="008842CF" w:rsidRPr="00AF3F54" w:rsidRDefault="008842CF" w:rsidP="00AF3F54">
      <w:pPr>
        <w:pStyle w:val="References"/>
        <w:numPr>
          <w:ilvl w:val="0"/>
          <w:numId w:val="2"/>
        </w:numPr>
        <w:autoSpaceDE/>
        <w:autoSpaceDN/>
        <w:snapToGrid/>
        <w:spacing w:after="80" w:line="256" w:lineRule="auto"/>
        <w:rPr>
          <w:szCs w:val="20"/>
          <w:lang w:val="en-GB"/>
        </w:rPr>
      </w:pPr>
      <w:bookmarkStart w:id="29" w:name="_Ref481771738"/>
      <w:bookmarkStart w:id="30" w:name="_Ref489449226"/>
      <w:bookmarkStart w:id="31" w:name="_Ref458672262"/>
      <w:bookmarkEnd w:id="28"/>
      <w:r w:rsidRPr="00AF3F54">
        <w:rPr>
          <w:szCs w:val="20"/>
          <w:lang w:val="en-GB"/>
        </w:rPr>
        <w:t xml:space="preserve">3GPP TSG RAN WG1 NR Ad-Hoc#2, “RAN1 Chairman’s Notes,” </w:t>
      </w:r>
      <w:bookmarkEnd w:id="29"/>
      <w:r w:rsidRPr="00AF3F54">
        <w:rPr>
          <w:szCs w:val="20"/>
          <w:lang w:val="en-GB"/>
        </w:rPr>
        <w:t>Qingdao, P.R. China, 27th – 30th June 2017.</w:t>
      </w:r>
      <w:bookmarkEnd w:id="30"/>
    </w:p>
    <w:p w14:paraId="743937F9" w14:textId="0A33FEA1" w:rsidR="00AF3F54" w:rsidRDefault="00AF3F54" w:rsidP="00AF3F54">
      <w:pPr>
        <w:pStyle w:val="References"/>
        <w:numPr>
          <w:ilvl w:val="0"/>
          <w:numId w:val="2"/>
        </w:numPr>
        <w:autoSpaceDE/>
        <w:autoSpaceDN/>
        <w:snapToGrid/>
        <w:spacing w:after="80" w:line="256" w:lineRule="auto"/>
        <w:rPr>
          <w:szCs w:val="20"/>
          <w:lang w:val="en-GB"/>
        </w:rPr>
      </w:pPr>
      <w:bookmarkStart w:id="32"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2"/>
    </w:p>
    <w:p w14:paraId="07BC09A2" w14:textId="418E253B" w:rsidR="00175D94" w:rsidRDefault="00175D94" w:rsidP="00175D94">
      <w:pPr>
        <w:pStyle w:val="References"/>
        <w:numPr>
          <w:ilvl w:val="0"/>
          <w:numId w:val="2"/>
        </w:numPr>
        <w:autoSpaceDE/>
        <w:autoSpaceDN/>
        <w:snapToGrid/>
        <w:spacing w:after="80" w:line="256" w:lineRule="auto"/>
        <w:rPr>
          <w:szCs w:val="20"/>
          <w:lang w:val="en-GB"/>
        </w:rPr>
      </w:pPr>
      <w:bookmarkStart w:id="33" w:name="_Ref494722860"/>
      <w:r w:rsidRPr="00F431BB">
        <w:rPr>
          <w:szCs w:val="20"/>
          <w:lang w:val="en-GB"/>
        </w:rPr>
        <w:t xml:space="preserve">3GPP TSG RAN WG1 </w:t>
      </w:r>
      <w:r w:rsidRPr="00F431BB">
        <w:rPr>
          <w:rFonts w:hint="eastAsia"/>
          <w:szCs w:val="20"/>
          <w:lang w:val="en-GB"/>
        </w:rPr>
        <w:t>Meeting #90</w:t>
      </w:r>
      <w:r>
        <w:rPr>
          <w:szCs w:val="20"/>
          <w:lang w:val="en-GB"/>
        </w:rPr>
        <w:t>ah</w:t>
      </w:r>
      <w:r w:rsidRPr="00F431BB">
        <w:rPr>
          <w:szCs w:val="20"/>
          <w:lang w:val="en-GB"/>
        </w:rPr>
        <w:t>, “RAN1 Chairman’s Notes”</w:t>
      </w:r>
      <w:r>
        <w:rPr>
          <w:szCs w:val="20"/>
          <w:lang w:val="en-GB"/>
        </w:rPr>
        <w:t>.</w:t>
      </w:r>
      <w:bookmarkEnd w:id="33"/>
    </w:p>
    <w:p w14:paraId="0537123E" w14:textId="5FB82899" w:rsidR="00E13CD0" w:rsidRPr="00E13CD0" w:rsidRDefault="00E13CD0" w:rsidP="00175D94">
      <w:pPr>
        <w:pStyle w:val="References"/>
        <w:numPr>
          <w:ilvl w:val="0"/>
          <w:numId w:val="2"/>
        </w:numPr>
        <w:autoSpaceDE/>
        <w:autoSpaceDN/>
        <w:snapToGrid/>
        <w:spacing w:after="80" w:line="256" w:lineRule="auto"/>
        <w:rPr>
          <w:szCs w:val="20"/>
          <w:lang w:val="en-GB"/>
        </w:rPr>
      </w:pPr>
      <w:bookmarkStart w:id="34" w:name="_Ref494737588"/>
      <w:r w:rsidRPr="00E13CD0">
        <w:rPr>
          <w:rFonts w:cs="Arial"/>
          <w:bCs/>
          <w:szCs w:val="20"/>
        </w:rPr>
        <w:t>R1-</w:t>
      </w:r>
      <w:r w:rsidRPr="00E13CD0">
        <w:rPr>
          <w:bCs/>
          <w:szCs w:val="20"/>
        </w:rPr>
        <w:t>1718559, “</w:t>
      </w:r>
      <w:r w:rsidRPr="00E13CD0">
        <w:rPr>
          <w:color w:val="000000" w:themeColor="text1"/>
          <w:szCs w:val="20"/>
        </w:rPr>
        <w:t>Channelization of 1-symbol short PUCCH with 1 or 2 bits payload</w:t>
      </w:r>
      <w:r w:rsidRPr="00E13CD0">
        <w:rPr>
          <w:bCs/>
          <w:szCs w:val="20"/>
        </w:rPr>
        <w:t>” Qualcom</w:t>
      </w:r>
      <w:r w:rsidRPr="00E13CD0">
        <w:rPr>
          <w:rFonts w:cs="Arial"/>
          <w:bCs/>
          <w:szCs w:val="20"/>
        </w:rPr>
        <w:t>m</w:t>
      </w:r>
      <w:r>
        <w:rPr>
          <w:rFonts w:cs="Arial"/>
          <w:bCs/>
          <w:szCs w:val="20"/>
        </w:rPr>
        <w:t xml:space="preserve"> Inc.</w:t>
      </w:r>
      <w:bookmarkEnd w:id="34"/>
    </w:p>
    <w:p w14:paraId="25C212DE" w14:textId="77777777" w:rsidR="00AF3F54" w:rsidRPr="00683BDC" w:rsidRDefault="00AF3F54" w:rsidP="00AF3F54">
      <w:pPr>
        <w:pStyle w:val="ListParagraph"/>
        <w:ind w:left="567"/>
        <w:jc w:val="both"/>
        <w:rPr>
          <w:rFonts w:ascii="Times New Roman" w:eastAsia="SimSun" w:hAnsi="Times New Roman"/>
          <w:sz w:val="20"/>
        </w:rPr>
      </w:pPr>
    </w:p>
    <w:p w14:paraId="08AABC5B" w14:textId="77777777" w:rsidR="004A48A4" w:rsidRPr="001B0D82" w:rsidRDefault="004A48A4" w:rsidP="004A48A4">
      <w:pPr>
        <w:pStyle w:val="ListParagraph"/>
        <w:ind w:left="567"/>
        <w:jc w:val="both"/>
        <w:rPr>
          <w:rFonts w:ascii="Times New Roman" w:eastAsia="SimSun" w:hAnsi="Times New Roman"/>
          <w:sz w:val="20"/>
        </w:rPr>
      </w:pPr>
    </w:p>
    <w:bookmarkEnd w:id="24"/>
    <w:bookmarkEnd w:id="25"/>
    <w:bookmarkEnd w:id="26"/>
    <w:bookmarkEnd w:id="31"/>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E22C1" w14:textId="77777777" w:rsidR="00E579E3" w:rsidRDefault="00E579E3">
      <w:r>
        <w:separator/>
      </w:r>
    </w:p>
  </w:endnote>
  <w:endnote w:type="continuationSeparator" w:id="0">
    <w:p w14:paraId="65195178" w14:textId="77777777" w:rsidR="00E579E3" w:rsidRDefault="00E579E3">
      <w:r>
        <w:continuationSeparator/>
      </w:r>
    </w:p>
  </w:endnote>
  <w:endnote w:type="continuationNotice" w:id="1">
    <w:p w14:paraId="0D37247C" w14:textId="77777777" w:rsidR="00E579E3" w:rsidRDefault="00E57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161DE20"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3E95">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3E95">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0318" w14:textId="77777777" w:rsidR="00E579E3" w:rsidRDefault="00E579E3">
      <w:r>
        <w:separator/>
      </w:r>
    </w:p>
  </w:footnote>
  <w:footnote w:type="continuationSeparator" w:id="0">
    <w:p w14:paraId="0B489C04" w14:textId="77777777" w:rsidR="00E579E3" w:rsidRDefault="00E579E3">
      <w:r>
        <w:continuationSeparator/>
      </w:r>
    </w:p>
  </w:footnote>
  <w:footnote w:type="continuationNotice" w:id="1">
    <w:p w14:paraId="44F70310" w14:textId="77777777" w:rsidR="00E579E3" w:rsidRDefault="00E57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9483F"/>
    <w:multiLevelType w:val="hybridMultilevel"/>
    <w:tmpl w:val="B5527758"/>
    <w:lvl w:ilvl="0" w:tplc="AB0447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1"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18"/>
  </w:num>
  <w:num w:numId="5">
    <w:abstractNumId w:val="12"/>
  </w:num>
  <w:num w:numId="6">
    <w:abstractNumId w:val="23"/>
  </w:num>
  <w:num w:numId="7">
    <w:abstractNumId w:val="11"/>
  </w:num>
  <w:num w:numId="8">
    <w:abstractNumId w:val="8"/>
  </w:num>
  <w:num w:numId="9">
    <w:abstractNumId w:val="32"/>
  </w:num>
  <w:num w:numId="10">
    <w:abstractNumId w:val="25"/>
  </w:num>
  <w:num w:numId="11">
    <w:abstractNumId w:val="10"/>
  </w:num>
  <w:num w:numId="12">
    <w:abstractNumId w:val="28"/>
  </w:num>
  <w:num w:numId="13">
    <w:abstractNumId w:val="3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30"/>
    <w:lvlOverride w:ilvl="0">
      <w:startOverride w:val="1"/>
    </w:lvlOverride>
  </w:num>
  <w:num w:numId="19">
    <w:abstractNumId w:val="9"/>
  </w:num>
  <w:num w:numId="20">
    <w:abstractNumId w:val="27"/>
  </w:num>
  <w:num w:numId="21">
    <w:abstractNumId w:val="21"/>
  </w:num>
  <w:num w:numId="22">
    <w:abstractNumId w:val="7"/>
  </w:num>
  <w:num w:numId="23">
    <w:abstractNumId w:val="4"/>
  </w:num>
  <w:num w:numId="24">
    <w:abstractNumId w:val="1"/>
  </w:num>
  <w:num w:numId="25">
    <w:abstractNumId w:val="5"/>
  </w:num>
  <w:num w:numId="26">
    <w:abstractNumId w:val="2"/>
  </w:num>
  <w:num w:numId="27">
    <w:abstractNumId w:val="13"/>
  </w:num>
  <w:num w:numId="28">
    <w:abstractNumId w:val="22"/>
  </w:num>
  <w:num w:numId="29">
    <w:abstractNumId w:val="14"/>
  </w:num>
  <w:num w:numId="30">
    <w:abstractNumId w:val="18"/>
  </w:num>
  <w:num w:numId="31">
    <w:abstractNumId w:val="17"/>
  </w:num>
  <w:num w:numId="32">
    <w:abstractNumId w:val="20"/>
  </w:num>
  <w:num w:numId="33">
    <w:abstractNumId w:val="3"/>
  </w:num>
  <w:num w:numId="34">
    <w:abstractNumId w:val="18"/>
  </w:num>
  <w:num w:numId="35">
    <w:abstractNumId w:val="6"/>
  </w:num>
  <w:num w:numId="36">
    <w:abstractNumId w:val="18"/>
  </w:num>
  <w:num w:numId="37">
    <w:abstractNumId w:val="24"/>
  </w:num>
  <w:num w:numId="38">
    <w:abstractNumId w:val="29"/>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18B"/>
    <w:rsid w:val="0003122E"/>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539"/>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C1F"/>
    <w:rsid w:val="000B6030"/>
    <w:rsid w:val="000B65BE"/>
    <w:rsid w:val="000B699D"/>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515"/>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6E5"/>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A15"/>
    <w:rsid w:val="0016019C"/>
    <w:rsid w:val="001601C7"/>
    <w:rsid w:val="001602C2"/>
    <w:rsid w:val="001603B9"/>
    <w:rsid w:val="00160674"/>
    <w:rsid w:val="00160786"/>
    <w:rsid w:val="00160BEB"/>
    <w:rsid w:val="00162262"/>
    <w:rsid w:val="001623A3"/>
    <w:rsid w:val="00162BD5"/>
    <w:rsid w:val="00162CF1"/>
    <w:rsid w:val="00162E82"/>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D94"/>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136"/>
    <w:rsid w:val="001836DF"/>
    <w:rsid w:val="00183CB7"/>
    <w:rsid w:val="00183CC6"/>
    <w:rsid w:val="00183F11"/>
    <w:rsid w:val="001840F5"/>
    <w:rsid w:val="00184A29"/>
    <w:rsid w:val="00184DAB"/>
    <w:rsid w:val="00184F51"/>
    <w:rsid w:val="00185257"/>
    <w:rsid w:val="00185891"/>
    <w:rsid w:val="001858F6"/>
    <w:rsid w:val="00185E59"/>
    <w:rsid w:val="00185F10"/>
    <w:rsid w:val="00185FDA"/>
    <w:rsid w:val="00186395"/>
    <w:rsid w:val="001863E3"/>
    <w:rsid w:val="0018695F"/>
    <w:rsid w:val="00186B4D"/>
    <w:rsid w:val="0018767B"/>
    <w:rsid w:val="00190886"/>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6EF"/>
    <w:rsid w:val="001B7905"/>
    <w:rsid w:val="001C0085"/>
    <w:rsid w:val="001C0311"/>
    <w:rsid w:val="001C063F"/>
    <w:rsid w:val="001C0874"/>
    <w:rsid w:val="001C0883"/>
    <w:rsid w:val="001C12A0"/>
    <w:rsid w:val="001C16A9"/>
    <w:rsid w:val="001C19EB"/>
    <w:rsid w:val="001C1CCC"/>
    <w:rsid w:val="001C1E53"/>
    <w:rsid w:val="001C211D"/>
    <w:rsid w:val="001C2123"/>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E95"/>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01"/>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4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ABE"/>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6CF"/>
    <w:rsid w:val="002A3771"/>
    <w:rsid w:val="002A37C5"/>
    <w:rsid w:val="002A3AFD"/>
    <w:rsid w:val="002A3B12"/>
    <w:rsid w:val="002A4102"/>
    <w:rsid w:val="002A4918"/>
    <w:rsid w:val="002A4B7D"/>
    <w:rsid w:val="002A4E20"/>
    <w:rsid w:val="002A523D"/>
    <w:rsid w:val="002A530F"/>
    <w:rsid w:val="002A5FC1"/>
    <w:rsid w:val="002A6CB3"/>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656C"/>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45"/>
    <w:rsid w:val="003539B2"/>
    <w:rsid w:val="0035414B"/>
    <w:rsid w:val="003541E6"/>
    <w:rsid w:val="00354FE6"/>
    <w:rsid w:val="003552C6"/>
    <w:rsid w:val="00355750"/>
    <w:rsid w:val="003558FD"/>
    <w:rsid w:val="00355A83"/>
    <w:rsid w:val="003562D7"/>
    <w:rsid w:val="00356353"/>
    <w:rsid w:val="003567C9"/>
    <w:rsid w:val="00356CEC"/>
    <w:rsid w:val="00356EBB"/>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A3A"/>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4B"/>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1B1"/>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043"/>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6F19"/>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6B1"/>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BD4"/>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6DAD"/>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5F3"/>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A4D"/>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00F"/>
    <w:rsid w:val="005023DC"/>
    <w:rsid w:val="0050254D"/>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17F22"/>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19"/>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0F2"/>
    <w:rsid w:val="0058628A"/>
    <w:rsid w:val="00586B34"/>
    <w:rsid w:val="00587117"/>
    <w:rsid w:val="0058759B"/>
    <w:rsid w:val="0058764D"/>
    <w:rsid w:val="00587AF2"/>
    <w:rsid w:val="00587B81"/>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6A7"/>
    <w:rsid w:val="005A320D"/>
    <w:rsid w:val="005A36DF"/>
    <w:rsid w:val="005A36E3"/>
    <w:rsid w:val="005A3A31"/>
    <w:rsid w:val="005A416C"/>
    <w:rsid w:val="005A4CE8"/>
    <w:rsid w:val="005A588D"/>
    <w:rsid w:val="005A59CF"/>
    <w:rsid w:val="005A6223"/>
    <w:rsid w:val="005A6A3A"/>
    <w:rsid w:val="005A6C50"/>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6E3"/>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2A8"/>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936"/>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D77"/>
    <w:rsid w:val="006C3F91"/>
    <w:rsid w:val="006C3FF3"/>
    <w:rsid w:val="006C410A"/>
    <w:rsid w:val="006C41D3"/>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970"/>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3E7"/>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7F"/>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5D6F"/>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87E"/>
    <w:rsid w:val="00825EEF"/>
    <w:rsid w:val="0082618F"/>
    <w:rsid w:val="00826204"/>
    <w:rsid w:val="008263E0"/>
    <w:rsid w:val="00826D90"/>
    <w:rsid w:val="00827004"/>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1D2"/>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32E"/>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2CF"/>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598"/>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BE1"/>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555"/>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26"/>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9C5"/>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ADE"/>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715"/>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49F"/>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9EB"/>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CC6"/>
    <w:rsid w:val="00A34DA0"/>
    <w:rsid w:val="00A35A0B"/>
    <w:rsid w:val="00A35BD0"/>
    <w:rsid w:val="00A362CB"/>
    <w:rsid w:val="00A366E8"/>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47C94"/>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22"/>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54"/>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AFA"/>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9E6"/>
    <w:rsid w:val="00B25A0E"/>
    <w:rsid w:val="00B25A70"/>
    <w:rsid w:val="00B25BD8"/>
    <w:rsid w:val="00B25E1D"/>
    <w:rsid w:val="00B25F9A"/>
    <w:rsid w:val="00B2613A"/>
    <w:rsid w:val="00B263BE"/>
    <w:rsid w:val="00B269CE"/>
    <w:rsid w:val="00B2757B"/>
    <w:rsid w:val="00B27B1F"/>
    <w:rsid w:val="00B27D54"/>
    <w:rsid w:val="00B31649"/>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D0C"/>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02"/>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43F"/>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39"/>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3D99"/>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678"/>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787"/>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97DC8"/>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BE9"/>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229"/>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945"/>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B50"/>
    <w:rsid w:val="00D26DBE"/>
    <w:rsid w:val="00D27AAD"/>
    <w:rsid w:val="00D27DB9"/>
    <w:rsid w:val="00D27F01"/>
    <w:rsid w:val="00D3013B"/>
    <w:rsid w:val="00D30373"/>
    <w:rsid w:val="00D3042A"/>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B3E"/>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173"/>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B"/>
    <w:rsid w:val="00DE128B"/>
    <w:rsid w:val="00DE14DB"/>
    <w:rsid w:val="00DE1799"/>
    <w:rsid w:val="00DE21CF"/>
    <w:rsid w:val="00DE279F"/>
    <w:rsid w:val="00DE2D4B"/>
    <w:rsid w:val="00DE3605"/>
    <w:rsid w:val="00DE3E7C"/>
    <w:rsid w:val="00DE464E"/>
    <w:rsid w:val="00DE4664"/>
    <w:rsid w:val="00DE4811"/>
    <w:rsid w:val="00DE4B0C"/>
    <w:rsid w:val="00DE4DC7"/>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3CD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6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996"/>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9E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B26"/>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77DA3"/>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31B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486"/>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E1"/>
    <w:rsid w:val="00FA5527"/>
    <w:rsid w:val="00FA558C"/>
    <w:rsid w:val="00FA5710"/>
    <w:rsid w:val="00FA5871"/>
    <w:rsid w:val="00FA589E"/>
    <w:rsid w:val="00FA5909"/>
    <w:rsid w:val="00FA5A96"/>
    <w:rsid w:val="00FA5AD0"/>
    <w:rsid w:val="00FA6225"/>
    <w:rsid w:val="00FA63DD"/>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122"/>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5FC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04F"/>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table" w:styleId="TableGridLight">
    <w:name w:val="Grid Table Light"/>
    <w:basedOn w:val="TableNormal"/>
    <w:uiPriority w:val="40"/>
    <w:rsid w:val="00BB37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64463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00435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286374">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0002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56114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HR33RHYHUWRF-4-5920</_dlc_DocId>
    <_dlc_DocIdUrl xmlns="c06861ca-3f08-4d07-bff7-bb15bac121f4">
      <Url>https://projects.qualcomm.com/sites/pentari/_layouts/15/DocIdRedir.aspx?ID=HR33RHYHUWRF-4-5920</Url>
      <Description>HR33RHYHUWRF-4-5920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7EC179B8-F39D-482A-A238-60DDAD78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10</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22</cp:revision>
  <cp:lastPrinted>2014-11-07T05:38:00Z</cp:lastPrinted>
  <dcterms:created xsi:type="dcterms:W3CDTF">2017-10-02T22:21:00Z</dcterms:created>
  <dcterms:modified xsi:type="dcterms:W3CDTF">2017-10-03T04:30:00Z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ed544d16-1ac7-4cd8-a881-5e41357933ed</vt:lpwstr>
  </property>
</Properties>
</file>